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8426</w:t>
      </w:r>
    </w:p>
    <w:p>
      <w:r>
        <w:t>Visit Number: f43cf3e9b3bdcd47f37ca6789079a1e0cf0a7091f62869b838050f354b0b9ff4</w:t>
      </w:r>
    </w:p>
    <w:p>
      <w:r>
        <w:t>Masked_PatientID: 8426</w:t>
      </w:r>
    </w:p>
    <w:p>
      <w:r>
        <w:t>Order ID: 4d344e70c27cbf34442f466ad64fc428c71c698fa603c366e47e2faf17adce57</w:t>
      </w:r>
    </w:p>
    <w:p>
      <w:r>
        <w:t>Order Name: Chest X-ray</w:t>
      </w:r>
    </w:p>
    <w:p>
      <w:r>
        <w:t>Result Item Code: CHE-NOV</w:t>
      </w:r>
    </w:p>
    <w:p>
      <w:r>
        <w:t>Performed Date Time: 02/2/2018 14:15</w:t>
      </w:r>
    </w:p>
    <w:p>
      <w:r>
        <w:t>Line Num: 1</w:t>
      </w:r>
    </w:p>
    <w:p>
      <w:r>
        <w:t>Text:       HISTORY SOB REPORT No relevant prior study is available for comparison. The cardiomediastinal silhouette is unremarkable. No active lung lesion is seen.   Normal Finalised by: &lt;DOCTOR&gt;</w:t>
      </w:r>
    </w:p>
    <w:p>
      <w:r>
        <w:t>Accession Number: 8d94f86e93f8ea93de8f21c0cf7fc32f52e2a90110f28f85a1cb494f7b5fd3ee</w:t>
      </w:r>
    </w:p>
    <w:p>
      <w:r>
        <w:t>Updated Date Time: 02/2/2018 23:55</w:t>
      </w:r>
    </w:p>
    <w:p>
      <w:pPr>
        <w:pStyle w:val="Heading2"/>
      </w:pPr>
      <w:r>
        <w:t>Layman Explanation</w:t>
      </w:r>
    </w:p>
    <w:p>
      <w:r>
        <w:t>This radiology report discusses       HISTORY SOB REPORT No relevant prior study is available for comparison. The cardiomediastinal silhouette is unremarkable. No active lung lesion is seen.   Normal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