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8444</w:t>
      </w:r>
    </w:p>
    <w:p>
      <w:r>
        <w:t>Visit Number: dc52ef30b476b5bc42c648d8a4ef7c413774d864bca3fd61c08a9d341349f8ad</w:t>
      </w:r>
    </w:p>
    <w:p>
      <w:r>
        <w:t>Masked_PatientID: 8441</w:t>
      </w:r>
    </w:p>
    <w:p>
      <w:r>
        <w:t>Order ID: 30a5bf131a66f9ccfae1b97228cf5aa13eb7a2a37b152848df20b0b6b19fa4e7</w:t>
      </w:r>
    </w:p>
    <w:p>
      <w:r>
        <w:t>Order Name: Chest X-ray</w:t>
      </w:r>
    </w:p>
    <w:p>
      <w:r>
        <w:t>Result Item Code: CHE-NOV</w:t>
      </w:r>
    </w:p>
    <w:p>
      <w:r>
        <w:t>Performed Date Time: 25/4/2018 17:45</w:t>
      </w:r>
    </w:p>
    <w:p>
      <w:r>
        <w:t>Line Num: 1</w:t>
      </w:r>
    </w:p>
    <w:p>
      <w:r>
        <w:t>Text:       HISTORY post right chest drain insertion with pleural biopsy REPORT Comparison is made with a prior radiograph of 25 April 2018 at 12:19 p.m. The tip of the cope loop catheter is situated in the region of the right lower zone.  There is regression of right pleural effusion. Atelectasis with airspace changes  are seen in the right mid and lower zones.   Known / Minor  Finalised by: &lt;DOCTOR&gt;</w:t>
      </w:r>
    </w:p>
    <w:p>
      <w:r>
        <w:t>Accession Number: 08ae9867f4b100a02255622525ed73e9bfff7ace064953b3370b8d9ab435d4ba</w:t>
      </w:r>
    </w:p>
    <w:p>
      <w:r>
        <w:t>Updated Date Time: 26/4/2018 18:12</w:t>
      </w:r>
    </w:p>
    <w:p>
      <w:pPr>
        <w:pStyle w:val="Heading2"/>
      </w:pPr>
      <w:r>
        <w:t>Layman Explanation</w:t>
      </w:r>
    </w:p>
    <w:p>
      <w:r>
        <w:t>This radiology report discusses       HISTORY post right chest drain insertion with pleural biopsy REPORT Comparison is made with a prior radiograph of 25 April 2018 at 12:19 p.m. The tip of the cope loop catheter is situated in the region of the right lower zone.  There is regression of right pleural effusion. Atelectasis with airspace changes  are seen in the right mid and lower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