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8482</w:t>
      </w:r>
    </w:p>
    <w:p>
      <w:r>
        <w:t>Visit Number: d8f2df0a7f95e30046c25efdf71c16f473828233cbd07d6adecd65ef7928ad7e</w:t>
      </w:r>
    </w:p>
    <w:p>
      <w:r>
        <w:t>Masked_PatientID: 8468</w:t>
      </w:r>
    </w:p>
    <w:p>
      <w:r>
        <w:t>Order ID: bb549c784b14353be39ba365e5e790072212bb55ad73008c1b39304c2d28125a</w:t>
      </w:r>
    </w:p>
    <w:p>
      <w:r>
        <w:t>Order Name: Chest X-ray</w:t>
      </w:r>
    </w:p>
    <w:p>
      <w:r>
        <w:t>Result Item Code: CHE-NOV</w:t>
      </w:r>
    </w:p>
    <w:p>
      <w:r>
        <w:t>Performed Date Time: 07/10/2015 22:51</w:t>
      </w:r>
    </w:p>
    <w:p>
      <w:r>
        <w:t>Line Num: 1</w:t>
      </w:r>
    </w:p>
    <w:p>
      <w:r>
        <w:t>Text:       HISTORY ESRF REPORT  The heart is enlarged in size with prominent pulmonary vasculature.  Atheromatous  mural calcification and unfolding of the aortic arch is seen. There is interval development of bilateral pleural effusions, worse on the left side  associated with underlying bibasal atelectasis.  May need further action Finalised by: &lt;DOCTOR&gt;</w:t>
      </w:r>
    </w:p>
    <w:p>
      <w:r>
        <w:t>Accession Number: a7d4c6a97b280308e55c1438e4fceda49409a33a8cd7bf12d185f8f5b322f0a5</w:t>
      </w:r>
    </w:p>
    <w:p>
      <w:r>
        <w:t>Updated Date Time: 08/10/2015 10:25</w:t>
      </w:r>
    </w:p>
    <w:p>
      <w:pPr>
        <w:pStyle w:val="Heading2"/>
      </w:pPr>
      <w:r>
        <w:t>Layman Explanation</w:t>
      </w:r>
    </w:p>
    <w:p>
      <w:r>
        <w:t>This radiology report discusses       HISTORY ESRF REPORT  The heart is enlarged in size with prominent pulmonary vasculature.  Atheromatous  mural calcification and unfolding of the aortic arch is seen. There is interval development of bilateral pleural effusions, worse on the left side  associated with underlying bibasal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