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8496</w:t>
      </w:r>
    </w:p>
    <w:p>
      <w:r>
        <w:t>Visit Number: 2d531f57284d2906e69489ec164de0e62f47ed2978df2e14aa035eb9f6fcae7c</w:t>
      </w:r>
    </w:p>
    <w:p>
      <w:r>
        <w:t>Masked_PatientID: 8468</w:t>
      </w:r>
    </w:p>
    <w:p>
      <w:r>
        <w:t>Order ID: d912d1e77a140e89d37f1eeb718462a9a74a73d9cc39642790cb13b40d34e7f8</w:t>
      </w:r>
    </w:p>
    <w:p>
      <w:r>
        <w:t>Order Name: Chest X-ray</w:t>
      </w:r>
    </w:p>
    <w:p>
      <w:r>
        <w:t>Result Item Code: CHE-NOV</w:t>
      </w:r>
    </w:p>
    <w:p>
      <w:r>
        <w:t>Performed Date Time: 24/7/2015 10:00</w:t>
      </w:r>
    </w:p>
    <w:p>
      <w:r>
        <w:t>Line Num: 1</w:t>
      </w:r>
    </w:p>
    <w:p>
      <w:r>
        <w:t>Text:       HISTORY Post Influenze - persistent LURT symptoms REPORT  Prior x-ray dated 26/06/2015 was reviewed.  Cardiac size appears enlarged.  There  is unfolding of thoracic aorta noted with mural calcification.  Both lungs show mild  emphysematous changes.  Scarring noted in both lower zones. No confluent consolidation.  Blunting of CP angles may represent thickening / small effusions.  Small nodular  opacity in the left perihilar region probably represents summation shadow-Suggested  follow-up.   May need further action Finalised by: &lt;DOCTOR&gt;</w:t>
      </w:r>
    </w:p>
    <w:p>
      <w:r>
        <w:t>Accession Number: 1acf482352291589262229138f0cb2ad120c44951b72b6d9d45052a3a79fdada</w:t>
      </w:r>
    </w:p>
    <w:p>
      <w:r>
        <w:t>Updated Date Time: 24/7/2015 10:25</w:t>
      </w:r>
    </w:p>
    <w:p>
      <w:pPr>
        <w:pStyle w:val="Heading2"/>
      </w:pPr>
      <w:r>
        <w:t>Layman Explanation</w:t>
      </w:r>
    </w:p>
    <w:p>
      <w:r>
        <w:t>This radiology report discusses       HISTORY Post Influenze - persistent LURT symptoms REPORT  Prior x-ray dated 26/06/2015 was reviewed.  Cardiac size appears enlarged.  There  is unfolding of thoracic aorta noted with mural calcification.  Both lungs show mild  emphysematous changes.  Scarring noted in both lower zones. No confluent consolidation.  Blunting of CP angles may represent thickening / small effusions.  Small nodular  opacity in the left perihilar region probably represents summation shadow-Suggested  follow-up.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