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8515</w:t>
      </w:r>
    </w:p>
    <w:p>
      <w:r>
        <w:t>Visit Number: e5e6025e6802807bf2ed838b19b6a6ae77c8f755c1db34155e1c6c7a19580ef0</w:t>
      </w:r>
    </w:p>
    <w:p>
      <w:r>
        <w:t>Masked_PatientID: 8515</w:t>
      </w:r>
    </w:p>
    <w:p>
      <w:r>
        <w:t>Order ID: 622c278291756ca27bf6419eaebe4050b9e3ead0f3fac09e3b2e46f50a9391bb</w:t>
      </w:r>
    </w:p>
    <w:p>
      <w:r>
        <w:t>Order Name: Chest X-ray</w:t>
      </w:r>
    </w:p>
    <w:p>
      <w:r>
        <w:t>Result Item Code: CHE-NOV</w:t>
      </w:r>
    </w:p>
    <w:p>
      <w:r>
        <w:t>Performed Date Time: 04/4/2015 15:50</w:t>
      </w:r>
    </w:p>
    <w:p>
      <w:r>
        <w:t>Line Num: 1</w:t>
      </w:r>
    </w:p>
    <w:p>
      <w:r>
        <w:t>Text:       HISTORY (+) wheezes on all LFs (+) occasional crackles REPORT  Comparison was made with previous chest radiograph of 28 1 August 2012. The heart size is normal.  There is no focal consolidation or pleural effusion.   Biapical pleural thickening is again demonstrated. Thoracic scoliosis is noted.  The left humeral head is deformed and appears to be  anteriorly dislocated. Appearance is unchanged from 2012.   Known / Minor  Finalised by: &lt;DOCTOR&gt;</w:t>
      </w:r>
    </w:p>
    <w:p>
      <w:r>
        <w:t>Accession Number: 393721d63d21867272023856199d5d10f31152d835cc4734daf28025c08727f2</w:t>
      </w:r>
    </w:p>
    <w:p>
      <w:r>
        <w:t>Updated Date Time: 05/4/2015 9:44</w:t>
      </w:r>
    </w:p>
    <w:p>
      <w:pPr>
        <w:pStyle w:val="Heading2"/>
      </w:pPr>
      <w:r>
        <w:t>Layman Explanation</w:t>
      </w:r>
    </w:p>
    <w:p>
      <w:r>
        <w:t>This radiology report discusses       HISTORY (+) wheezes on all LFs (+) occasional crackles REPORT  Comparison was made with previous chest radiograph of 28 1 August 2012. The heart size is normal.  There is no focal consolidation or pleural effusion.   Biapical pleural thickening is again demonstrated. Thoracic scoliosis is noted.  The left humeral head is deformed and appears to be  anteriorly dislocated. Appearance is unchanged from 2012.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