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8518</w:t>
      </w:r>
    </w:p>
    <w:p>
      <w:r>
        <w:t>Visit Number: 0b9fdf15afb0bfb66192d291f50c65ec99800767eb139a576b83e40e84a4258e</w:t>
      </w:r>
    </w:p>
    <w:p>
      <w:r>
        <w:t>Masked_PatientID: 8515</w:t>
      </w:r>
    </w:p>
    <w:p>
      <w:r>
        <w:t>Order ID: 4185681c80d98b50438f203b6a672e563436cd8c8662dadd78e2dd4c45dcd006</w:t>
      </w:r>
    </w:p>
    <w:p>
      <w:r>
        <w:t>Order Name: Chest X-ray</w:t>
      </w:r>
    </w:p>
    <w:p>
      <w:r>
        <w:t>Result Item Code: CHE-NOV</w:t>
      </w:r>
    </w:p>
    <w:p>
      <w:r>
        <w:t>Performed Date Time: 08/5/2018 13:43</w:t>
      </w:r>
    </w:p>
    <w:p>
      <w:r>
        <w:t>Line Num: 1</w:t>
      </w:r>
    </w:p>
    <w:p>
      <w:r>
        <w:t>Text:       HISTORY COPD REPORT  Comparison is made with prior chest radiograph dated 5 July 2016 and 4 April 2015. The heart size is normal.  There is no consolidation or pleural effusion.  Nodular density in the right mid zone is stablesince 2015 and is probably a calcified  granuloma.  Scarring and emphysematous changes noted in the bilateral upper zones. Stable elevation of the left hemidiaphragm. Dextro scoliosis of the thoracic spine.   Known / Minor  Finalised by: &lt;DOCTOR&gt;</w:t>
      </w:r>
    </w:p>
    <w:p>
      <w:r>
        <w:t>Accession Number: 8e4db7d997bffa5d276a3c17c93fd9931bbb59d5ac2fc26b7e6748f8afbebca6</w:t>
      </w:r>
    </w:p>
    <w:p>
      <w:r>
        <w:t>Updated Date Time: 08/5/2018 15:16</w:t>
      </w:r>
    </w:p>
    <w:p>
      <w:pPr>
        <w:pStyle w:val="Heading2"/>
      </w:pPr>
      <w:r>
        <w:t>Layman Explanation</w:t>
      </w:r>
    </w:p>
    <w:p>
      <w:r>
        <w:t>This radiology report discusses       HISTORY COPD REPORT  Comparison is made with prior chest radiograph dated 5 July 2016 and 4 April 2015. The heart size is normal.  There is no consolidation or pleural effusion.  Nodular density in the right mid zone is stablesince 2015 and is probably a calcified  granuloma.  Scarring and emphysematous changes noted in the bilateral upper zones. Stable elevation of the left hemidiaphragm. Dextro scoliosis of the thoracic spine.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