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8533</w:t>
      </w:r>
    </w:p>
    <w:p>
      <w:r>
        <w:t>Visit Number: 5055923a7e1722f15a712e04a08bfd0fc56a347884ed5ffb2da7447853ab4e92</w:t>
      </w:r>
    </w:p>
    <w:p>
      <w:r>
        <w:t>Masked_PatientID: 8524</w:t>
      </w:r>
    </w:p>
    <w:p>
      <w:r>
        <w:t>Order ID: 29e8eba521c5d11ae8ca26ccca257b966e113c0eae47a0519d90963f757839d4</w:t>
      </w:r>
    </w:p>
    <w:p>
      <w:r>
        <w:t>Order Name: Chest X-ray</w:t>
      </w:r>
    </w:p>
    <w:p>
      <w:r>
        <w:t>Result Item Code: CHE-NOV</w:t>
      </w:r>
    </w:p>
    <w:p>
      <w:r>
        <w:t>Performed Date Time: 17/1/2016 5:31</w:t>
      </w:r>
    </w:p>
    <w:p>
      <w:r>
        <w:t>Line Num: 1</w:t>
      </w:r>
    </w:p>
    <w:p>
      <w:r>
        <w:t>Text:       HISTORY Generalized weakness REPORT Comparison was made with the previous study of 29/12/2015. Dual-lead pacemaker and aortic stent valve are seen in situ. The heart size is enlarged. Aortic unfolding noted with atherosclerotic calcification. No focal consolidation or pleural effusion is seen. The pulmonary vasculature is  prominent. Old fractures of the ribs are seen.   Deformity of the right proximal humerus may be due to old trauma. The bones are osteopenic.     May need further action Finalised by: &lt;DOCTOR&gt;</w:t>
      </w:r>
    </w:p>
    <w:p>
      <w:r>
        <w:t>Accession Number: 7ccfd41131deade3106cf4c758b741dfdc363999d4cd5ef71a58649e3f49a6a6</w:t>
      </w:r>
    </w:p>
    <w:p>
      <w:r>
        <w:t>Updated Date Time: 17/1/2016 15:42</w:t>
      </w:r>
    </w:p>
    <w:p>
      <w:pPr>
        <w:pStyle w:val="Heading2"/>
      </w:pPr>
      <w:r>
        <w:t>Layman Explanation</w:t>
      </w:r>
    </w:p>
    <w:p>
      <w:r>
        <w:t>This radiology report discusses       HISTORY Generalized weakness REPORT Comparison was made with the previous study of 29/12/2015. Dual-lead pacemaker and aortic stent valve are seen in situ. The heart size is enlarged. Aortic unfolding noted with atherosclerotic calcification. No focal consolidation or pleural effusion is seen. The pulmonary vasculature is  prominent. Old fractures of the ribs are seen.   Deformity of the right proximal humerus may be due to old trauma. The bones are osteopenic.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