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8532</w:t>
      </w:r>
    </w:p>
    <w:p>
      <w:r>
        <w:t>Visit Number: 0c8ab805b5da9531c6aafb2c1a16576a67704bceaa360f5b8dfdc1369f14afc5</w:t>
      </w:r>
    </w:p>
    <w:p>
      <w:r>
        <w:t>Masked_PatientID: 8524</w:t>
      </w:r>
    </w:p>
    <w:p>
      <w:r>
        <w:t>Order ID: be2f4b80abda85af4fb21bd9b9ac1c71cec06199cb67ab1f8483b8260642f6f3</w:t>
      </w:r>
    </w:p>
    <w:p>
      <w:r>
        <w:t>Order Name: Chest X-ray</w:t>
      </w:r>
    </w:p>
    <w:p>
      <w:r>
        <w:t>Result Item Code: CHE-NOV</w:t>
      </w:r>
    </w:p>
    <w:p>
      <w:r>
        <w:t>Performed Date Time: 18/11/2016 22:30</w:t>
      </w:r>
    </w:p>
    <w:p>
      <w:r>
        <w:t>Line Num: 1</w:t>
      </w:r>
    </w:p>
    <w:p>
      <w:r>
        <w:t>Text:       HISTORY hypotension recent NSTEMI D1 ESRD patient on HD REPORT Comparison was done with the previous study dated 13 November 2016. The patient is rotated right side forward and in suboptimal inspiration. Dual lead cardiac pacemaker is in situ with its tips projected over the right atrium  and right ventricle.  The patient is status post TAVI.  Heart size cannot be accurately assessed in this AP sitting projection.  Stable focal  consolidation is noted in the right lower zone.  No large pleural effusion or pneumothorax  is detected. Stable chest wall deformity, diffuse bony osteopenia and subperiosteal resorption  are suggestive of secondary hyperparathyroidism secondary to renal osteodystrophy.  Old bilateral rib fractures are noted. Thoracolumbar scoliosis and spondylosis are  noted. Vascular calcification is seen.   May need further action Finalised by: &lt;DOCTOR&gt;</w:t>
      </w:r>
    </w:p>
    <w:p>
      <w:r>
        <w:t>Accession Number: a74168079d644dbd102dbb9bf29a0ef018127294c71b6e5a284290ac846c7bd3</w:t>
      </w:r>
    </w:p>
    <w:p>
      <w:r>
        <w:t>Updated Date Time: 21/11/2016 12:36</w:t>
      </w:r>
    </w:p>
    <w:p>
      <w:pPr>
        <w:pStyle w:val="Heading2"/>
      </w:pPr>
      <w:r>
        <w:t>Layman Explanation</w:t>
      </w:r>
    </w:p>
    <w:p>
      <w:r>
        <w:t>This radiology report discusses       HISTORY hypotension recent NSTEMI D1 ESRD patient on HD REPORT Comparison was done with the previous study dated 13 November 2016. The patient is rotated right side forward and in suboptimal inspiration. Dual lead cardiac pacemaker is in situ with its tips projected over the right atrium  and right ventricle.  The patient is status post TAVI.  Heart size cannot be accurately assessed in this AP sitting projection.  Stable focal  consolidation is noted in the right lower zone.  No large pleural effusion or pneumothorax  is detected. Stable chest wall deformity, diffuse bony osteopenia and subperiosteal resorption  are suggestive of secondary hyperparathyroidism secondary to renal osteodystrophy.  Old bilateral rib fractures are noted. Thoracolumbar scoliosis and spondylosis are  noted. Vascular calcification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