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8531</w:t>
      </w:r>
    </w:p>
    <w:p>
      <w:r>
        <w:t>Visit Number: 562ce89f29db043add97fdd167e76435c1946eccf52482cf35c39fe25582dfe5</w:t>
      </w:r>
    </w:p>
    <w:p>
      <w:r>
        <w:t>Masked_PatientID: 8524</w:t>
      </w:r>
    </w:p>
    <w:p>
      <w:r>
        <w:t>Order ID: 880e5f6936abf90fd7aa4a23205d2133cd3f749bc39679c3ecffad48c848e062</w:t>
      </w:r>
    </w:p>
    <w:p>
      <w:r>
        <w:t>Order Name: Chest X-ray</w:t>
      </w:r>
    </w:p>
    <w:p>
      <w:r>
        <w:t>Result Item Code: CHE-NOV</w:t>
      </w:r>
    </w:p>
    <w:p>
      <w:r>
        <w:t>Performed Date Time: 19/4/2016 13:49</w:t>
      </w:r>
    </w:p>
    <w:p>
      <w:r>
        <w:t>Line Num: 1</w:t>
      </w:r>
    </w:p>
    <w:p>
      <w:r>
        <w:t>Text:       HISTORY Admitted for URTI, ESRF on HD REPORT  This is a rotated projection. There is deformity of the chest with bilateral rib  fractures.  There is also suboptimal inspiration.   The right lower zone opacity is unchanged from the prior radiograph dated 24/11/2015  and may be related to overlying soft tissue or due to lung atelectasis / scarring.   The rest of the lungs are unremarkable. No pleural effusion is seen. The dual-lead permanent pacemaker is noted, with the tips overlying the right atrium  and likely in the left coronary sinus, which are unchanged.  There is cardiomegaly  with evidence of an aortic stent valve.     Known / Minor  Finalised by: &lt;DOCTOR&gt;</w:t>
      </w:r>
    </w:p>
    <w:p>
      <w:r>
        <w:t>Accession Number: d0e81ec698b6ec3ae69fe473b8a0d15618a6a669a1e85f427d0b5d1524b93461</w:t>
      </w:r>
    </w:p>
    <w:p>
      <w:r>
        <w:t>Updated Date Time: 19/4/2016 18:58</w:t>
      </w:r>
    </w:p>
    <w:p>
      <w:pPr>
        <w:pStyle w:val="Heading2"/>
      </w:pPr>
      <w:r>
        <w:t>Layman Explanation</w:t>
      </w:r>
    </w:p>
    <w:p>
      <w:r>
        <w:t>This radiology report discusses       HISTORY Admitted for URTI, ESRF on HD REPORT  This is a rotated projection. There is deformity of the chest with bilateral rib  fractures.  There is also suboptimal inspiration.   The right lower zone opacity is unchanged from the prior radiograph dated 24/11/2015  and may be related to overlying soft tissue or due to lung atelectasis / scarring.   The rest of the lungs are unremarkable. No pleural effusion is seen. The dual-lead permanent pacemaker is noted, with the tips overlying the right atrium  and likely in the left coronary sinus, which are unchanged.  There is cardiomegaly  with evidence of an aortic stent valve.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