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8543</w:t>
      </w:r>
    </w:p>
    <w:p>
      <w:r>
        <w:t>Visit Number: c622e554752d57dcaed0184004bc41cc918a2fcbbbbe80241f294ee523991515</w:t>
      </w:r>
    </w:p>
    <w:p>
      <w:r>
        <w:t>Masked_PatientID: 8540</w:t>
      </w:r>
    </w:p>
    <w:p>
      <w:r>
        <w:t>Order ID: 6b28f9cf61296f8a778f2effdc0fa663b1b5e524cbe561926519364ed2c20a02</w:t>
      </w:r>
    </w:p>
    <w:p>
      <w:r>
        <w:t>Order Name: Chest X-ray, Erect</w:t>
      </w:r>
    </w:p>
    <w:p>
      <w:r>
        <w:t>Result Item Code: CHE-ER</w:t>
      </w:r>
    </w:p>
    <w:p>
      <w:r>
        <w:t>Performed Date Time: 18/8/2015 2:07</w:t>
      </w:r>
    </w:p>
    <w:p>
      <w:r>
        <w:t>Line Num: 1</w:t>
      </w:r>
    </w:p>
    <w:p>
      <w:r>
        <w:t>Text:       HISTORY Giddiness left dysdiadochokinesia BL LL edema REPORT The prior chest radiograph dated 13 February 2015 is reviewed. There is suboptimal inspiratory effort. There are prominent perihilar vascular markings. Background pulmonary venous congestion  is noted. There is suggestion of patchy air space shadowing in the left lower zone. The cardiac silhouette is enlarged despite taking into account the AP projection.   The thoracic aorta is unfolded. There is a stable elevation of the right hemidiaphragm.   May need further action Finalised by: &lt;DOCTOR&gt;</w:t>
      </w:r>
    </w:p>
    <w:p>
      <w:r>
        <w:t>Accession Number: 91c16f32bdaffe3b448c8e926b955795f5229357ca33c3f8017568b749e2047e</w:t>
      </w:r>
    </w:p>
    <w:p>
      <w:r>
        <w:t>Updated Date Time: 18/8/2015 17:16</w:t>
      </w:r>
    </w:p>
    <w:p>
      <w:pPr>
        <w:pStyle w:val="Heading2"/>
      </w:pPr>
      <w:r>
        <w:t>Layman Explanation</w:t>
      </w:r>
    </w:p>
    <w:p>
      <w:r>
        <w:t>This radiology report discusses       HISTORY Giddiness left dysdiadochokinesia BL LL edema REPORT The prior chest radiograph dated 13 February 2015 is reviewed. There is suboptimal inspiratory effort. There are prominent perihilar vascular markings. Background pulmonary venous congestion  is noted. There is suggestion of patchy air space shadowing in the left lower zone. The cardiac silhouette is enlarged despite taking into account the AP projection.   The thoracic aorta is unfolded. There is a stable elevation of the right hemidiaphragm.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