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8541</w:t>
      </w:r>
    </w:p>
    <w:p>
      <w:r>
        <w:t>Visit Number: f81566e56ae73ca02fd0fd234808e59d797928e30251a421849f7c36f5d148e4</w:t>
      </w:r>
    </w:p>
    <w:p>
      <w:r>
        <w:t>Masked_PatientID: 8540</w:t>
      </w:r>
    </w:p>
    <w:p>
      <w:r>
        <w:t>Order ID: c1387a9ac3da61ae27541077b04144f308d9c1c7027142e389e3343e7cd2a36e</w:t>
      </w:r>
    </w:p>
    <w:p>
      <w:r>
        <w:t>Order Name: Chest X-ray</w:t>
      </w:r>
    </w:p>
    <w:p>
      <w:r>
        <w:t>Result Item Code: CHE-NOV</w:t>
      </w:r>
    </w:p>
    <w:p>
      <w:r>
        <w:t>Performed Date Time: 26/8/2015 12:58</w:t>
      </w:r>
    </w:p>
    <w:p>
      <w:r>
        <w:t>Line Num: 1</w:t>
      </w:r>
    </w:p>
    <w:p>
      <w:r>
        <w:t>Text:       HISTORY LEFT CEREBELLAR STROKE REPORT The prior chest radiograph dated 18 August 2015 is reviewed. There is suboptimal inspiratory effort. The cardiac silhouette is enlarged despite the projection. There are prominent perihilar  vascular markings as before.  The left lower zone patchy shadowing has resolved.  No pleural effusion.   Known / Minor  Finalised by: &lt;DOCTOR&gt;</w:t>
      </w:r>
    </w:p>
    <w:p>
      <w:r>
        <w:t>Accession Number: 8a4be7d39643c7360decc329d0b8872744b59ca48a91fdf4cd48bbd7c76e4e60</w:t>
      </w:r>
    </w:p>
    <w:p>
      <w:r>
        <w:t>Updated Date Time: 27/8/2015 10:57</w:t>
      </w:r>
    </w:p>
    <w:p>
      <w:pPr>
        <w:pStyle w:val="Heading2"/>
      </w:pPr>
      <w:r>
        <w:t>Layman Explanation</w:t>
      </w:r>
    </w:p>
    <w:p>
      <w:r>
        <w:t>This radiology report discusses       HISTORY LEFT CEREBELLAR STROKE REPORT The prior chest radiograph dated 18 August 2015 is reviewed. There is suboptimal inspiratory effort. The cardiac silhouette is enlarged despite the projection. There are prominent perihilar  vascular markings as before.  The left lower zone patchy shadowing has resolved.  No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