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8571</w:t>
      </w:r>
    </w:p>
    <w:p>
      <w:r>
        <w:t>Visit Number: 4ab4e3def71ba78afdbcc2876037752d9735736aaf055329df20016c3c989862</w:t>
      </w:r>
    </w:p>
    <w:p>
      <w:r>
        <w:t>Masked_PatientID: 8558</w:t>
      </w:r>
    </w:p>
    <w:p>
      <w:r>
        <w:t>Order ID: 3c90aa12b1530f4ab19996f3bf58736e557d493fb21b5f39b33cd2da2a3f5a09</w:t>
      </w:r>
    </w:p>
    <w:p>
      <w:r>
        <w:t>Order Name: Chest X-ray, Erect</w:t>
      </w:r>
    </w:p>
    <w:p>
      <w:r>
        <w:t>Result Item Code: CHE-ER</w:t>
      </w:r>
    </w:p>
    <w:p>
      <w:r>
        <w:t>Performed Date Time: 03/6/2019 15:45</w:t>
      </w:r>
    </w:p>
    <w:p>
      <w:r>
        <w:t>Line Num: 1</w:t>
      </w:r>
    </w:p>
    <w:p>
      <w:r>
        <w:t>Text: HISTORY  HCC for MAA scan REPORT PA erect radiograph. The chest radiograph dated 15 May 2019 and CT dated 18 May 2019  were available for comparison.  Prior sternotomy. Mitral valve bioprosthesis in situ. The heart is of normal size. The mediastinum is not widened. Mild unfolding of the  descending aorta with mural calcification.  The lung fields are clear, scarring in the left lower lung zone. The costophrenic  angles are sharp. There is no free air below the hemidiaphragms. Report Indicator: Known / Minor Finalised by: &lt;DOCTOR&gt;</w:t>
      </w:r>
    </w:p>
    <w:p>
      <w:r>
        <w:t>Accession Number: b5b1415d217b4e0f4e23f8c489d448870740be8d5a8255f26c59b2b11a68cf03</w:t>
      </w:r>
    </w:p>
    <w:p>
      <w:r>
        <w:t>Updated Date Time: 04/6/2019 14:22</w:t>
      </w:r>
    </w:p>
    <w:p>
      <w:pPr>
        <w:pStyle w:val="Heading2"/>
      </w:pPr>
      <w:r>
        <w:t>Layman Explanation</w:t>
      </w:r>
    </w:p>
    <w:p>
      <w:r>
        <w:t>This radiology report discusses HISTORY  HCC for MAA scan REPORT PA erect radiograph. The chest radiograph dated 15 May 2019 and CT dated 18 May 2019  were available for comparison.  Prior sternotomy. Mitral valve bioprosthesis in situ. The heart is of normal size. The mediastinum is not widened. Mild unfolding of the  descending aorta with mural calcification.  The lung fields are clear, scarring in the left lower lung zone. The costophrenic  angles are sharp. There is no free air below the hemidiaphragms.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