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8568</w:t>
      </w:r>
    </w:p>
    <w:p>
      <w:r>
        <w:t>Visit Number: 5cd7464600859cb4f85429bf830971915e8f3d393dd34c17dc5c11ed33ef1a7e</w:t>
      </w:r>
    </w:p>
    <w:p>
      <w:r>
        <w:t>Masked_PatientID: 8558</w:t>
      </w:r>
    </w:p>
    <w:p>
      <w:r>
        <w:t>Order ID: f81788f4fd9febb77eeda6a3a3fcc4bfbe844f7a9fc62c85abbd24d72f0411e9</w:t>
      </w:r>
    </w:p>
    <w:p>
      <w:r>
        <w:t>Order Name: Chest X-ray</w:t>
      </w:r>
    </w:p>
    <w:p>
      <w:r>
        <w:t>Result Item Code: CHE-NOV</w:t>
      </w:r>
    </w:p>
    <w:p>
      <w:r>
        <w:t>Performed Date Time: 03/7/2020 1:33</w:t>
      </w:r>
    </w:p>
    <w:p>
      <w:r>
        <w:t>Line Num: 1</w:t>
      </w:r>
    </w:p>
    <w:p>
      <w:r>
        <w:t>Text: HISTORY  unwitnessed fall, left ankle pain; pre ICD REPORT Cardiac shadow is enlarged with a CT ratio of 16/31. Linear atelectasis noted in  the left lung base. Right lung field unremarkable. Midline sternotomy sutures noted.  Report Indicator: Known / Minor Finalised by: &lt;DOCTOR&gt;</w:t>
      </w:r>
    </w:p>
    <w:p>
      <w:r>
        <w:t>Accession Number: 6e58e6e6c4c4f6bbd6c14d4249ac392055ce4a6c48cc6107658bb3143551b466</w:t>
      </w:r>
    </w:p>
    <w:p>
      <w:r>
        <w:t>Updated Date Time: 03/7/2020 15:06</w:t>
      </w:r>
    </w:p>
    <w:p>
      <w:pPr>
        <w:pStyle w:val="Heading2"/>
      </w:pPr>
      <w:r>
        <w:t>Layman Explanation</w:t>
      </w:r>
    </w:p>
    <w:p>
      <w:r>
        <w:t>This radiology report discusses HISTORY  unwitnessed fall, left ankle pain; pre ICD REPORT Cardiac shadow is enlarged with a CT ratio of 16/31. Linear atelectasis noted in  the left lung base. Right lung field unremarkable. Midline sternotomy sutures noted.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