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868</w:t>
      </w:r>
    </w:p>
    <w:p>
      <w:r>
        <w:t>Visit Number: 77b022481bd0c414023f364e381bd82c7d0254fa0cddec3a3d0b57ef0c38be60</w:t>
      </w:r>
    </w:p>
    <w:p>
      <w:r>
        <w:t>Masked_PatientID: 858</w:t>
      </w:r>
    </w:p>
    <w:p>
      <w:r>
        <w:t>Order ID: fa78e94e4181ea45dcf6d7e8004523cebfb22bfbfb4274b3d976046729f0c9b4</w:t>
      </w:r>
    </w:p>
    <w:p>
      <w:r>
        <w:t>Order Name: Chest X-ray, Erect</w:t>
      </w:r>
    </w:p>
    <w:p>
      <w:r>
        <w:t>Result Item Code: CHE-ER</w:t>
      </w:r>
    </w:p>
    <w:p>
      <w:r>
        <w:t>Performed Date Time: 03/9/2015 15:09</w:t>
      </w:r>
    </w:p>
    <w:p>
      <w:r>
        <w:t>Line Num: 1</w:t>
      </w:r>
    </w:p>
    <w:p>
      <w:r>
        <w:t>Text:       HISTORY OA REPORT The heart size is normal. No active lung lesion is seen. Descending thoracic aorta  is tortuous. Slight deformity of the right upper rib cage, likely related to previous trauma.    Known / Minor  Finalised by: &lt;DOCTOR&gt;</w:t>
      </w:r>
    </w:p>
    <w:p>
      <w:r>
        <w:t>Accession Number: d0a2268b695d4794640327fbd0e2888e81b0b187a6ddadffb326597b3ba991d7</w:t>
      </w:r>
    </w:p>
    <w:p>
      <w:r>
        <w:t>Updated Date Time: 03/9/2015 15:54</w:t>
      </w:r>
    </w:p>
    <w:p>
      <w:pPr>
        <w:pStyle w:val="Heading2"/>
      </w:pPr>
      <w:r>
        <w:t>Layman Explanation</w:t>
      </w:r>
    </w:p>
    <w:p>
      <w:r>
        <w:t>This radiology report discusses       HISTORY OA REPORT The heart size is normal. No active lung lesion is seen. Descending thoracic aorta  is tortuous. Slight deformity of the right upper rib cage, likely related to previous trauma.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