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8587</w:t>
      </w:r>
    </w:p>
    <w:p>
      <w:r>
        <w:t>Visit Number: a6a13288f4b2db0e76a2ec831c8ed593be7175ab490ee6589b7615315a87ebe8</w:t>
      </w:r>
    </w:p>
    <w:p>
      <w:r>
        <w:t>Masked_PatientID: 8587</w:t>
      </w:r>
    </w:p>
    <w:p>
      <w:r>
        <w:t>Order ID: a5bd37719087a46142c8bec4d2bc1ee3ff77dd15cb8268b75a38367a89e0d5b1</w:t>
      </w:r>
    </w:p>
    <w:p>
      <w:r>
        <w:t>Order Name: Chest X-ray, Erect</w:t>
      </w:r>
    </w:p>
    <w:p>
      <w:r>
        <w:t>Result Item Code: CHE-ER</w:t>
      </w:r>
    </w:p>
    <w:p>
      <w:r>
        <w:t>Performed Date Time: 13/9/2017 16:59</w:t>
      </w:r>
    </w:p>
    <w:p>
      <w:r>
        <w:t>Line Num: 1</w:t>
      </w:r>
    </w:p>
    <w:p>
      <w:r>
        <w:t>Text:       HISTORY bgit REPORT CHEST, ERECT: Previous radiograph of 31 May 2010 (Alexandra Hospital) was reviewed. The cardiomediastinal silhouette is within normal limits. No active lung lesion is seen.  Small nodular opacities projected over both lower  zones are likely nipple shadows. There is no subdiaphragmatic free gas.   Normal Reported by: &lt;DOCTOR&gt;</w:t>
      </w:r>
    </w:p>
    <w:p>
      <w:r>
        <w:t>Accession Number: 5c8c2c477d89d90af538680001967c5d656acb60119fd242ee8530a209614254</w:t>
      </w:r>
    </w:p>
    <w:p>
      <w:r>
        <w:t>Updated Date Time: 14/9/2017 12:09</w:t>
      </w:r>
    </w:p>
    <w:p>
      <w:pPr>
        <w:pStyle w:val="Heading2"/>
      </w:pPr>
      <w:r>
        <w:t>Layman Explanation</w:t>
      </w:r>
    </w:p>
    <w:p>
      <w:r>
        <w:t>This radiology report discusses       HISTORY bgit REPORT CHEST, ERECT: Previous radiograph of 31 May 2010 (Alexandra Hospital) was reviewed. The cardiomediastinal silhouette is within normal limits. No active lung lesion is seen.  Small nodular opacities projected over both lower  zones are likely nipple shadows. There is no subdiaphragmatic free gas.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