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8608</w:t>
      </w:r>
    </w:p>
    <w:p>
      <w:r>
        <w:t>Visit Number: e7a8b08750b91d081a5872930cbbee6cc3da1d79f8b4578f8a1155b8374bce78</w:t>
      </w:r>
    </w:p>
    <w:p>
      <w:r>
        <w:t>Masked_PatientID: 8608</w:t>
      </w:r>
    </w:p>
    <w:p>
      <w:r>
        <w:t>Order ID: 78f0da7c936aacbaab27de36bb0695d960a2d79abf7009fbb1f6d217d1381507</w:t>
      </w:r>
    </w:p>
    <w:p>
      <w:r>
        <w:t>Order Name: Chest X-ray, Erect</w:t>
      </w:r>
    </w:p>
    <w:p>
      <w:r>
        <w:t>Result Item Code: CHE-ER</w:t>
      </w:r>
    </w:p>
    <w:p>
      <w:r>
        <w:t>Performed Date Time: 02/5/2015 20:11</w:t>
      </w:r>
    </w:p>
    <w:p>
      <w:r>
        <w:t>Line Num: 1</w:t>
      </w:r>
    </w:p>
    <w:p>
      <w:r>
        <w:t>Text:       HISTORY poorly controlled hypertension REPORT PA ERECT CHEST The heart is mildly enlarged. CVC is satisfafotyr. No active lung lesion or pleural effusion is seen.   May need further action Finalised by: &lt;DOCTOR&gt;</w:t>
      </w:r>
    </w:p>
    <w:p>
      <w:r>
        <w:t>Accession Number: eea971b64b2b26fdcd11b852253ff194cf24d2cdd275594757ceb9dccc24b751</w:t>
      </w:r>
    </w:p>
    <w:p>
      <w:r>
        <w:t>Updated Date Time: 04/5/2015 15:45</w:t>
      </w:r>
    </w:p>
    <w:p>
      <w:pPr>
        <w:pStyle w:val="Heading2"/>
      </w:pPr>
      <w:r>
        <w:t>Layman Explanation</w:t>
      </w:r>
    </w:p>
    <w:p>
      <w:r>
        <w:t>This radiology report discusses       HISTORY poorly controlled hypertension REPORT PA ERECT CHEST The heart is mildly enlarged. CVC is satisfafotyr. No active lung lesion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