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8616</w:t>
      </w:r>
    </w:p>
    <w:p>
      <w:r>
        <w:t>Visit Number: 389d64b7c26cc9f3b5887eb6370de2eac61775edacdcbbcd0c2c8386c443021b</w:t>
      </w:r>
    </w:p>
    <w:p>
      <w:r>
        <w:t>Masked_PatientID: 8616</w:t>
      </w:r>
    </w:p>
    <w:p>
      <w:r>
        <w:t>Order ID: 13e661ea3016cc21169602bec29d8c6702bb2f81c4d18b186092c402762eb5ad</w:t>
      </w:r>
    </w:p>
    <w:p>
      <w:r>
        <w:t>Order Name: Chest X-ray, Erect</w:t>
      </w:r>
    </w:p>
    <w:p>
      <w:r>
        <w:t>Result Item Code: CHE-ER</w:t>
      </w:r>
    </w:p>
    <w:p>
      <w:r>
        <w:t>Performed Date Time: 02/11/2018 1:00</w:t>
      </w:r>
    </w:p>
    <w:p>
      <w:r>
        <w:t>Line Num: 1</w:t>
      </w:r>
    </w:p>
    <w:p>
      <w:r>
        <w:t>Text:       HISTORY tro fracture REPORT The chest radiograph of 3 June 2018 was reviewed. The patient is severely scoliotic and the bones are osteopenic. The ribs cannot be optimally visualised and assessed but the left lower ribs appear  deformed and angulated which could be due to previous injury. The cardiac size cannot be accurately assessed in this radiograph.  Aortic calcifications  are noted.  No consolidation is detected.  Mild blunting of the right costophrenic angle may  represent a small pleural effusion.   Known / Minor Reported by: &lt;DOCTOR&gt;</w:t>
      </w:r>
    </w:p>
    <w:p>
      <w:r>
        <w:t>Accession Number: cbeac902ab6bb59f3bd915228cb23a6cf08a6faa281124fc0ef8babbfe8b59ff</w:t>
      </w:r>
    </w:p>
    <w:p>
      <w:r>
        <w:t>Updated Date Time: 02/11/2018 11:21</w:t>
      </w:r>
    </w:p>
    <w:p>
      <w:pPr>
        <w:pStyle w:val="Heading2"/>
      </w:pPr>
      <w:r>
        <w:t>Layman Explanation</w:t>
      </w:r>
    </w:p>
    <w:p>
      <w:r>
        <w:t>This radiology report discusses       HISTORY tro fracture REPORT The chest radiograph of 3 June 2018 was reviewed. The patient is severely scoliotic and the bones are osteopenic. The ribs cannot be optimally visualised and assessed but the left lower ribs appear  deformed and angulated which could be due to previous injury. The cardiac size cannot be accurately assessed in this radiograph.  Aortic calcifications  are noted.  No consolidation is detected.  Mild blunting of the right costophrenic angle may  represent a small pleural effusion.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