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8623</w:t>
      </w:r>
    </w:p>
    <w:p>
      <w:r>
        <w:t>Visit Number: ae1fb6fb38031ce0e97cf1ed14ab9b094f60cacf2dbd1d1b4c833b1f8e52303c</w:t>
      </w:r>
    </w:p>
    <w:p>
      <w:r>
        <w:t>Masked_PatientID: 8617</w:t>
      </w:r>
    </w:p>
    <w:p>
      <w:r>
        <w:t>Order ID: 1b06c4de215099eb2ae61f560c01d54a1cb7c53b1f8053e3701ef3f3756cef97</w:t>
      </w:r>
    </w:p>
    <w:p>
      <w:r>
        <w:t>Order Name: Chest X-ray, Erect</w:t>
      </w:r>
    </w:p>
    <w:p>
      <w:r>
        <w:t>Result Item Code: CHE-ER</w:t>
      </w:r>
    </w:p>
    <w:p>
      <w:r>
        <w:t>Performed Date Time: 20/7/2015 20:36</w:t>
      </w:r>
    </w:p>
    <w:p>
      <w:r>
        <w:t>Line Num: 1</w:t>
      </w:r>
    </w:p>
    <w:p>
      <w:r>
        <w:t>Text:       HISTORY giddness REPORT Comparison is made with previous radiograph dated 04/06/2015. CT chest dated 07/06/2015  was also reviewed. Heart size is enlarged. There is no evidence of pleural effusion or confluent consolidation. Bones appear osteopenic. The metallic stents and AICD lead are at their stable locations.   Known / Minor  Reported by: &lt;DOCTOR&gt;</w:t>
      </w:r>
    </w:p>
    <w:p>
      <w:r>
        <w:t>Accession Number: dbff5e448467f869359e4a2a07989d1a012edd10596ca4e6d86ec028545d0d41</w:t>
      </w:r>
    </w:p>
    <w:p>
      <w:r>
        <w:t>Updated Date Time: 21/7/2015 16:07</w:t>
      </w:r>
    </w:p>
    <w:p>
      <w:pPr>
        <w:pStyle w:val="Heading2"/>
      </w:pPr>
      <w:r>
        <w:t>Layman Explanation</w:t>
      </w:r>
    </w:p>
    <w:p>
      <w:r>
        <w:t>This radiology report discusses       HISTORY giddness REPORT Comparison is made with previous radiograph dated 04/06/2015. CT chest dated 07/06/2015  was also reviewed. Heart size is enlarged. There is no evidence of pleural effusion or confluent consolidation. Bones appear osteopenic. The metallic stents and AICD lead are at their stable locations.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