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8625</w:t>
      </w:r>
    </w:p>
    <w:p>
      <w:r>
        <w:t>Visit Number: fb38382e61d9f466f0844fbe94d6d665146248a1932e3f83e3ec25855396361b</w:t>
      </w:r>
    </w:p>
    <w:p>
      <w:r>
        <w:t>Masked_PatientID: 8617</w:t>
      </w:r>
    </w:p>
    <w:p>
      <w:r>
        <w:t>Order ID: 20acc428e516376ebb7a2dc95e1627fae560deffcbad7f07f04cd1cc01f91c77</w:t>
      </w:r>
    </w:p>
    <w:p>
      <w:r>
        <w:t>Order Name: Chest X-ray, Erect</w:t>
      </w:r>
    </w:p>
    <w:p>
      <w:r>
        <w:t>Result Item Code: CHE-ER</w:t>
      </w:r>
    </w:p>
    <w:p>
      <w:r>
        <w:t>Performed Date Time: 28/9/2019 21:37</w:t>
      </w:r>
    </w:p>
    <w:p>
      <w:r>
        <w:t>Line Num: 1</w:t>
      </w:r>
    </w:p>
    <w:p>
      <w:r>
        <w:t>Text: HISTORY  fever, SOB REPORT The previous chest radiograph dated 1 November 2017 was reviewed. Single lead AICD is stable in position. TAVI prosthesis and coronary stents are noted  in situ. The heart is enlarged. Bilateral perihilar air space opacification, prominent pulmonary vessels and interstitial  lines are features suggestive of pulmonary alveolar oedema. However, concomitant  lung infection cannot be excluded. No sizable pleural effusion is seen. Report Indicator: May need further action Finalised by: &lt;DOCTOR&gt;</w:t>
      </w:r>
    </w:p>
    <w:p>
      <w:r>
        <w:t>Accession Number: 6685636dce149e12bd60cee84bbeb8aad7953e6cfe81337aeaaab89a6da7404d</w:t>
      </w:r>
    </w:p>
    <w:p>
      <w:r>
        <w:t>Updated Date Time: 29/9/2019 9:40</w:t>
      </w:r>
    </w:p>
    <w:p>
      <w:pPr>
        <w:pStyle w:val="Heading2"/>
      </w:pPr>
      <w:r>
        <w:t>Layman Explanation</w:t>
      </w:r>
    </w:p>
    <w:p>
      <w:r>
        <w:t>This radiology report discusses HISTORY  fever, SOB REPORT The previous chest radiograph dated 1 November 2017 was reviewed. Single lead AICD is stable in position. TAVI prosthesis and coronary stents are noted  in situ. The heart is enlarged. Bilateral perihilar air space opacification, prominent pulmonary vessels and interstitial  lines are features suggestive of pulmonary alveolar oedema. However, concomitant  lung infection cannot be excluded. No sizable pleural effusion is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