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8647</w:t>
      </w:r>
    </w:p>
    <w:p>
      <w:r>
        <w:t>Visit Number: 085eb83b7ebd05f644e31e3d52ed2e373b2fe015edbe77da9b99586d2ccf9239</w:t>
      </w:r>
    </w:p>
    <w:p>
      <w:r>
        <w:t>Masked_PatientID: 8644</w:t>
      </w:r>
    </w:p>
    <w:p>
      <w:r>
        <w:t>Order ID: 959f632c7b7fe0c4e52a2da41ff5638a33a59c8bdd28e782a40842a2fb1a57ca</w:t>
      </w:r>
    </w:p>
    <w:p>
      <w:r>
        <w:t>Order Name: Chest X-ray</w:t>
      </w:r>
    </w:p>
    <w:p>
      <w:r>
        <w:t>Result Item Code: CHE-NOV</w:t>
      </w:r>
    </w:p>
    <w:p>
      <w:r>
        <w:t>Performed Date Time: 30/11/2015 10:09</w:t>
      </w:r>
    </w:p>
    <w:p>
      <w:r>
        <w:t>Line Num: 1</w:t>
      </w:r>
    </w:p>
    <w:p>
      <w:r>
        <w:t>Text:       HISTORY LUL consolidation - follow up REPORT  Previous radiograph dated 28/09/2015 was reviewed. The air space opacities in the left mid zone have essentially resolved.  No new gross  consolidation or effusion.  The heart size is normal.   Known / Minor  Finalised by: &lt;DOCTOR&gt;</w:t>
      </w:r>
    </w:p>
    <w:p>
      <w:r>
        <w:t>Accession Number: 8bf88e47c336f58cf4676159424aadc8f71e1cce15941d12315c4c7679eb791a</w:t>
      </w:r>
    </w:p>
    <w:p>
      <w:r>
        <w:t>Updated Date Time: 30/11/2015 10:32</w:t>
      </w:r>
    </w:p>
    <w:p>
      <w:pPr>
        <w:pStyle w:val="Heading2"/>
      </w:pPr>
      <w:r>
        <w:t>Layman Explanation</w:t>
      </w:r>
    </w:p>
    <w:p>
      <w:r>
        <w:t>This radiology report discusses       HISTORY LUL consolidation - follow up REPORT  Previous radiograph dated 28/09/2015 was reviewed. The air space opacities in the left mid zone have essentially resolved.  No new gross  consolidation or effusion.  The heart size is normal.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