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8676</w:t>
      </w:r>
    </w:p>
    <w:p>
      <w:r>
        <w:t>Visit Number: 17a8073c647bf6ef66a268489ef57b38c3653bebd64198868841c2c170d6b1dd</w:t>
      </w:r>
    </w:p>
    <w:p>
      <w:r>
        <w:t>Masked_PatientID: 8669</w:t>
      </w:r>
    </w:p>
    <w:p>
      <w:r>
        <w:t>Order ID: 8686823905f2d286b540b52d7a96606c8c07393968f3d9c2c4df18a249d3d7e8</w:t>
      </w:r>
    </w:p>
    <w:p>
      <w:r>
        <w:t>Order Name: Chest X-ray, Erect</w:t>
      </w:r>
    </w:p>
    <w:p>
      <w:r>
        <w:t>Result Item Code: CHE-ER</w:t>
      </w:r>
    </w:p>
    <w:p>
      <w:r>
        <w:t>Performed Date Time: 21/1/2016 11:34</w:t>
      </w:r>
    </w:p>
    <w:p>
      <w:r>
        <w:t>Line Num: 1</w:t>
      </w:r>
    </w:p>
    <w:p>
      <w:r>
        <w:t>Text:       HISTORY Hypertrophic parathyroid deltoid implant REPORT Comparison with radiograph dated 24/07/2015. The heart appears enlarged and the thoracic aorta is unfolded. Blunting of the right costophrenic angle and the nodular opacity projected over the  right lower zone are unchanged.  Stable linear opacities projected over the right  lower zone may be due to scarring.  No new focus of consolidation is detected.   Known / Minor  Finalised by: &lt;DOCTOR&gt;</w:t>
      </w:r>
    </w:p>
    <w:p>
      <w:r>
        <w:t>Accession Number: 5631af09b9c9bdb2b1e9b90707f21af2fafe661d6c7dbd38ab04035510c863c0</w:t>
      </w:r>
    </w:p>
    <w:p>
      <w:r>
        <w:t>Updated Date Time: 21/1/2016 12:19</w:t>
      </w:r>
    </w:p>
    <w:p>
      <w:pPr>
        <w:pStyle w:val="Heading2"/>
      </w:pPr>
      <w:r>
        <w:t>Layman Explanation</w:t>
      </w:r>
    </w:p>
    <w:p>
      <w:r>
        <w:t>This radiology report discusses       HISTORY Hypertrophic parathyroid deltoid implant REPORT Comparison with radiograph dated 24/07/2015. The heart appears enlarged and the thoracic aorta is unfolded. Blunting of the right costophrenic angle and the nodular opacity projected over the  right lower zone are unchanged.  Stable linear opacities projected over the right  lower zone may be due to scarring.  No new focus of consolidation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