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8729</w:t>
      </w:r>
    </w:p>
    <w:p>
      <w:r>
        <w:t>Visit Number: cac4b96198ff434b0cc020279fe1b9b7aa9091b087b116e7391df3ce7d16755a</w:t>
      </w:r>
    </w:p>
    <w:p>
      <w:r>
        <w:t>Masked_PatientID: 8706</w:t>
      </w:r>
    </w:p>
    <w:p>
      <w:r>
        <w:t>Order ID: 731248b4e49dda3a09803686fce20aad4fc1c4d9dc1929735c5c4537fe4517ec</w:t>
      </w:r>
    </w:p>
    <w:p>
      <w:r>
        <w:t>Order Name: Chest X-ray</w:t>
      </w:r>
    </w:p>
    <w:p>
      <w:r>
        <w:t>Result Item Code: CHE-NOV</w:t>
      </w:r>
    </w:p>
    <w:p>
      <w:r>
        <w:t>Performed Date Time: 03/6/2020 18:22</w:t>
      </w:r>
    </w:p>
    <w:p>
      <w:r>
        <w:t>Line Num: 1</w:t>
      </w:r>
    </w:p>
    <w:p>
      <w:r>
        <w:t>Text: HISTORY  PPM implantation REPORT Comparison was made with the prior chest radiograph of 1 June 2020. Rotated radiograph. Midline sternotomy wires and mediastinal clips suggest prior  CABG. Note is made of coronary stents. There is interval insertion of a dual-lead  cardiac pacemaker. The heart size is normal. Prominence of the pulmonary vasculature  is observed. No focal consolidation or pleural effusion is seen. There is osteopenia, as well as degenerative changes in the imaged thoracolumbar  spine. Report Indicator: Known / Minor Finalised by: &lt;DOCTOR&gt;</w:t>
      </w:r>
    </w:p>
    <w:p>
      <w:r>
        <w:t>Accession Number: 18756e532b8ba6d8cf89c46d5d305dbebbf9369988fbbde87b0cc593eaf8d115</w:t>
      </w:r>
    </w:p>
    <w:p>
      <w:r>
        <w:t>Updated Date Time: 04/6/2020 9:42</w:t>
      </w:r>
    </w:p>
    <w:p>
      <w:pPr>
        <w:pStyle w:val="Heading2"/>
      </w:pPr>
      <w:r>
        <w:t>Layman Explanation</w:t>
      </w:r>
    </w:p>
    <w:p>
      <w:r>
        <w:t>This radiology report discusses HISTORY  PPM implantation REPORT Comparison was made with the prior chest radiograph of 1 June 2020. Rotated radiograph. Midline sternotomy wires and mediastinal clips suggest prior  CABG. Note is made of coronary stents. There is interval insertion of a dual-lead  cardiac pacemaker. The heart size is normal. Prominence of the pulmonary vasculature  is observed. No focal consolidation or pleural effusion is seen. There is osteopenia, as well as degenerative changes in the imaged thoracolumbar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