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8718</w:t>
      </w:r>
    </w:p>
    <w:p>
      <w:r>
        <w:t>Visit Number: 686b1d05ffa50ea510e678f50ca5f054fd300ff4757374bbb6bbffe253033381</w:t>
      </w:r>
    </w:p>
    <w:p>
      <w:r>
        <w:t>Masked_PatientID: 8706</w:t>
      </w:r>
    </w:p>
    <w:p>
      <w:r>
        <w:t>Order ID: aafe9218fa44b13fc0e915a1aff6058ae68215e523f3d7bd48144785a2ac657f</w:t>
      </w:r>
    </w:p>
    <w:p>
      <w:r>
        <w:t>Order Name: Chest X-ray</w:t>
      </w:r>
    </w:p>
    <w:p>
      <w:r>
        <w:t>Result Item Code: CHE-NOV</w:t>
      </w:r>
    </w:p>
    <w:p>
      <w:r>
        <w:t>Performed Date Time: 08/12/2015 15:29</w:t>
      </w:r>
    </w:p>
    <w:p>
      <w:r>
        <w:t>Line Num: 1</w:t>
      </w:r>
    </w:p>
    <w:p>
      <w:r>
        <w:t>Text:       HISTORY ccf REPORT Chest: AP sitting  Comparison was made with the previous study dated 1 December 2015. Midline sternotomy wires and mediastinal clips are in keeping with prior CABG.  Previously seen airspace changes in the medial aspect of the left lower zone are  less prominent on the current study. Bilateral small pleural effusions and pulmonary  venous congestion is unchanged.  The heart size cannot be accurately assessed on this projection. Spinal degenerative change seen.   May need further action Finalised by: &lt;DOCTOR&gt;</w:t>
      </w:r>
    </w:p>
    <w:p>
      <w:r>
        <w:t>Accession Number: c797208dcbe0d7807e97f21042a818bb69991b85456b70c13ca7e716b5485de7</w:t>
      </w:r>
    </w:p>
    <w:p>
      <w:r>
        <w:t>Updated Date Time: 08/12/2015 19:08</w:t>
      </w:r>
    </w:p>
    <w:p>
      <w:pPr>
        <w:pStyle w:val="Heading2"/>
      </w:pPr>
      <w:r>
        <w:t>Layman Explanation</w:t>
      </w:r>
    </w:p>
    <w:p>
      <w:r>
        <w:t>This radiology report discusses       HISTORY ccf REPORT Chest: AP sitting  Comparison was made with the previous study dated 1 December 2015. Midline sternotomy wires and mediastinal clips are in keeping with prior CABG.  Previously seen airspace changes in the medial aspect of the left lower zone are  less prominent on the current study. Bilateral small pleural effusions and pulmonary  venous congestion is unchanged.  The heart size cannot be accurately assessed on this projection. Spinal degenerative change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