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8714</w:t>
      </w:r>
    </w:p>
    <w:p>
      <w:r>
        <w:t>Visit Number: a57f7fc2450ce87d8013a2ccca155fed2bffacfb4dc2dbe12f7d2e88f81e99b5</w:t>
      </w:r>
    </w:p>
    <w:p>
      <w:r>
        <w:t>Masked_PatientID: 8706</w:t>
      </w:r>
    </w:p>
    <w:p>
      <w:r>
        <w:t>Order ID: a2715f5568aadf594c8a8c906e8e526312a8ed9adb0af322d77d8dfeb8638010</w:t>
      </w:r>
    </w:p>
    <w:p>
      <w:r>
        <w:t>Order Name: Chest X-ray</w:t>
      </w:r>
    </w:p>
    <w:p>
      <w:r>
        <w:t>Result Item Code: CHE-NOV</w:t>
      </w:r>
    </w:p>
    <w:p>
      <w:r>
        <w:t>Performed Date Time: 09/11/2015 9:37</w:t>
      </w:r>
    </w:p>
    <w:p>
      <w:r>
        <w:t>Line Num: 1</w:t>
      </w:r>
    </w:p>
    <w:p>
      <w:r>
        <w:t>Text:             CHEST (PA)  Post CABG.  The heart is not enlarged.  Marked mitral annulus calcification is visualised.   There is a band shadow in the left lower zone oriented obliquely in keeping with  subsegmental atelectasis.  The aorta is significantly elongated and unfolded.   Known / Minor  Finalised by: &lt;DOCTOR&gt;</w:t>
      </w:r>
    </w:p>
    <w:p>
      <w:r>
        <w:t>Accession Number: 398f51373d40dd50782627fc7f5b57cd30e5f8edc627d23e52e9bd0ab7028326</w:t>
      </w:r>
    </w:p>
    <w:p>
      <w:r>
        <w:t>Updated Date Time: 09/11/2015 9:58</w:t>
      </w:r>
    </w:p>
    <w:p>
      <w:pPr>
        <w:pStyle w:val="Heading2"/>
      </w:pPr>
      <w:r>
        <w:t>Layman Explanation</w:t>
      </w:r>
    </w:p>
    <w:p>
      <w:r>
        <w:t>This radiology report discusses             CHEST (PA)  Post CABG.  The heart is not enlarged.  Marked mitral annulus calcification is visualised.   There is a band shadow in the left lower zone oriented obliquely in keeping with  subsegmental atelectasis.  The aorta is significantly elongated and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