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8723</w:t>
      </w:r>
    </w:p>
    <w:p>
      <w:r>
        <w:t>Visit Number: fcb51eea455d1a4ee255023e840e19c7735943151c16bd12c2dcf3e76ee2d659</w:t>
      </w:r>
    </w:p>
    <w:p>
      <w:r>
        <w:t>Masked_PatientID: 8706</w:t>
      </w:r>
    </w:p>
    <w:p>
      <w:r>
        <w:t>Order ID: d0b0a10651312c45994885561056106eb0608d38eab2b50126b8d2b87dac4802</w:t>
      </w:r>
    </w:p>
    <w:p>
      <w:r>
        <w:t>Order Name: Chest X-ray</w:t>
      </w:r>
    </w:p>
    <w:p>
      <w:r>
        <w:t>Result Item Code: CHE-NOV</w:t>
      </w:r>
    </w:p>
    <w:p>
      <w:r>
        <w:t>Performed Date Time: 14/6/2017 19:15</w:t>
      </w:r>
    </w:p>
    <w:p>
      <w:r>
        <w:t>Line Num: 1</w:t>
      </w:r>
    </w:p>
    <w:p>
      <w:r>
        <w:t>Text:          [ Post CABG.  The heart is not enlarged.  There is substantial basal pericardial calcification.   There is no significant change compared with the examination of 11/6/17.  Ill-defined  consolidation in the right mid/lower zone persists with probable right sub-pulmonary  pleural effusion.  The tip of the right subclavian venous catheter lies at the SVC/RA  junction.  The aorta is unfurled.   May need further action Finalised by: &lt;DOCTOR&gt;</w:t>
      </w:r>
    </w:p>
    <w:p>
      <w:r>
        <w:t>Accession Number: 5c4d42a6540edced5e0e972c2c1260b8072d255cff2ef26106f54437b99100ba</w:t>
      </w:r>
    </w:p>
    <w:p>
      <w:r>
        <w:t>Updated Date Time: 16/6/2017 11:26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 is not enlarged.  There is substantial basal pericardial calcification.   There is no significant change compared with the examination of 11/6/17.  Ill-defined  consolidation in the right mid/lower zone persists with probable right sub-pulmonary  pleural effusion.  The tip of the right subclavian venous catheter lies at the SVC/RA  junction.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