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8734</w:t>
      </w:r>
    </w:p>
    <w:p>
      <w:r>
        <w:t>Visit Number: b62fc675b23a37a36c24569bbb3b4e2e6e860061865ca9b20253aa85e00c845c</w:t>
      </w:r>
    </w:p>
    <w:p>
      <w:r>
        <w:t>Masked_PatientID: 8706</w:t>
      </w:r>
    </w:p>
    <w:p>
      <w:r>
        <w:t>Order ID: e915c508f7822528ca869317a260e3485fe884d982e968085657c47119c5d0d3</w:t>
      </w:r>
    </w:p>
    <w:p>
      <w:r>
        <w:t>Order Name: Chest X-ray, Erect</w:t>
      </w:r>
    </w:p>
    <w:p>
      <w:r>
        <w:t>Result Item Code: CHE-ER</w:t>
      </w:r>
    </w:p>
    <w:p>
      <w:r>
        <w:t>Performed Date Time: 15/3/2016 14:23</w:t>
      </w:r>
    </w:p>
    <w:p>
      <w:r>
        <w:t>Line Num: 1</w:t>
      </w:r>
    </w:p>
    <w:p>
      <w:r>
        <w:t>Text:             HISTORY Severe ischaemia on MIBI FINDINGS   The heart size is normal.  The aorta is unfolded. The lungs are clear. Sternotomy wires present.     Known / Minor  Finalised by: &lt;DOCTOR&gt;</w:t>
      </w:r>
    </w:p>
    <w:p>
      <w:r>
        <w:t>Accession Number: 893b16e90f769d2012f540cd025f3ec88e87334a893e893fe75f62b7b0098534</w:t>
      </w:r>
    </w:p>
    <w:p>
      <w:r>
        <w:t>Updated Date Time: 15/3/2016 15:13</w:t>
      </w:r>
    </w:p>
    <w:p>
      <w:pPr>
        <w:pStyle w:val="Heading2"/>
      </w:pPr>
      <w:r>
        <w:t>Layman Explanation</w:t>
      </w:r>
    </w:p>
    <w:p>
      <w:r>
        <w:t>This radiology report discusses             HISTORY Severe ischaemia on MIBI FINDINGS   The heart size is normal.  The aorta is unfolded. The lungs are clear. Sternotomy wires present.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