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8725</w:t>
      </w:r>
    </w:p>
    <w:p>
      <w:r>
        <w:t>Visit Number: fcb51eea455d1a4ee255023e840e19c7735943151c16bd12c2dcf3e76ee2d659</w:t>
      </w:r>
    </w:p>
    <w:p>
      <w:r>
        <w:t>Masked_PatientID: 8706</w:t>
      </w:r>
    </w:p>
    <w:p>
      <w:r>
        <w:t>Order ID: d6dfe991bd25f8b5c16f97e44fb43e3e0c01d17a87d0104531f6d5f6a4c2e1c6</w:t>
      </w:r>
    </w:p>
    <w:p>
      <w:r>
        <w:t>Order Name: Chest X-ray</w:t>
      </w:r>
    </w:p>
    <w:p>
      <w:r>
        <w:t>Result Item Code: CHE-NOV</w:t>
      </w:r>
    </w:p>
    <w:p>
      <w:r>
        <w:t>Performed Date Time: 19/6/2017 14:38</w:t>
      </w:r>
    </w:p>
    <w:p>
      <w:r>
        <w:t>Line Num: 1</w:t>
      </w:r>
    </w:p>
    <w:p>
      <w:r>
        <w:t>Text:          [ There is substantial right basal effusion which is partly loculated, and marginally  smaller than on the examination of 18/6/17.  Post CABG.  The heart and mediastinum  are unremarkable.  The tip of the rightPICC lies at the SVC/RA junction.  The aorta  is unfurled. May need further action Finalised by: &lt;DOCTOR&gt;</w:t>
      </w:r>
    </w:p>
    <w:p>
      <w:r>
        <w:t>Accession Number: 510540844b62c44e4eceb779e793001d4ccf1e4a0ecd40b7e2e30f4dae9db585</w:t>
      </w:r>
    </w:p>
    <w:p>
      <w:r>
        <w:t>Updated Date Time: 20/6/2017 10:30</w:t>
      </w:r>
    </w:p>
    <w:p>
      <w:pPr>
        <w:pStyle w:val="Heading2"/>
      </w:pPr>
      <w:r>
        <w:t>Layman Explanation</w:t>
      </w:r>
    </w:p>
    <w:p>
      <w:r>
        <w:t>This radiology report discusses          [ There is substantial right basal effusion which is partly loculated, and marginally  smaller than on the examination of 18/6/17.  Post CABG.  The heart and mediastinum  are unremarkable.  The tip of the rightPICC lies at the SVC/RA junction.  The aorta 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