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8711</w:t>
      </w:r>
    </w:p>
    <w:p>
      <w:r>
        <w:t>Visit Number: a57f7fc2450ce87d8013a2ccca155fed2bffacfb4dc2dbe12f7d2e88f81e99b5</w:t>
      </w:r>
    </w:p>
    <w:p>
      <w:r>
        <w:t>Masked_PatientID: 8706</w:t>
      </w:r>
    </w:p>
    <w:p>
      <w:r>
        <w:t>Order ID: a3948842b12df5249add535aa4f4a3f3c229bd1556c01d444df96f72003f89ea</w:t>
      </w:r>
    </w:p>
    <w:p>
      <w:r>
        <w:t>Order Name: Chest X-ray</w:t>
      </w:r>
    </w:p>
    <w:p>
      <w:r>
        <w:t>Result Item Code: CHE-NOV</w:t>
      </w:r>
    </w:p>
    <w:p>
      <w:r>
        <w:t>Performed Date Time: 26/10/2015 7:56</w:t>
      </w:r>
    </w:p>
    <w:p>
      <w:r>
        <w:t>Line Num: 1</w:t>
      </w:r>
    </w:p>
    <w:p>
      <w:r>
        <w:t>Text:       HISTORY post cabg REPORT Reference is made to the previous radiograph from 25 October 2015. The patient is status post CABG with midline sternotomy wires noted.  The tip of  the left-sided chest tube is seen over the apex region.  The tip of the right neck  catheter is over the expected location of the SVC. The lungs are both relatively well aerated with minimal atelectasis in the mid zones  bilaterally. No sizable pneumothorax or pleural effusion is seen. The heart size cannot be accurately assessed.  Known / Minor  Finalised by: &lt;DOCTOR&gt;</w:t>
      </w:r>
    </w:p>
    <w:p>
      <w:r>
        <w:t>Accession Number: c6901c31bf3c4bc1050f9e40a19e6949d0fef1cb59b804bce5dbd694444b5df1</w:t>
      </w:r>
    </w:p>
    <w:p>
      <w:r>
        <w:t>Updated Date Time: 26/10/2015 15:59</w:t>
      </w:r>
    </w:p>
    <w:p>
      <w:pPr>
        <w:pStyle w:val="Heading2"/>
      </w:pPr>
      <w:r>
        <w:t>Layman Explanation</w:t>
      </w:r>
    </w:p>
    <w:p>
      <w:r>
        <w:t>This radiology report discusses       HISTORY post cabg REPORT Reference is made to the previous radiograph from 25 October 2015. The patient is status post CABG with midline sternotomy wires noted.  The tip of  the left-sided chest tube is seen over the apex region.  The tip of the right neck  catheter is over the expected location of the SVC. The lungs are both relatively well aerated with minimal atelectasis in the mid zones  bilaterally. No sizable pneumothorax or pleural effusion is seen.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