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8712</w:t>
      </w:r>
    </w:p>
    <w:p>
      <w:r>
        <w:t>Visit Number: a57f7fc2450ce87d8013a2ccca155fed2bffacfb4dc2dbe12f7d2e88f81e99b5</w:t>
      </w:r>
    </w:p>
    <w:p>
      <w:r>
        <w:t>Masked_PatientID: 8706</w:t>
      </w:r>
    </w:p>
    <w:p>
      <w:r>
        <w:t>Order ID: db8bb7411d2555ccda9e54dbabbbb6b2e289b4d019186a99a24954a2de00e1be</w:t>
      </w:r>
    </w:p>
    <w:p>
      <w:r>
        <w:t>Order Name: Chest X-ray</w:t>
      </w:r>
    </w:p>
    <w:p>
      <w:r>
        <w:t>Result Item Code: CHE-NOV</w:t>
      </w:r>
    </w:p>
    <w:p>
      <w:r>
        <w:t>Performed Date Time: 27/10/2015 6:54</w:t>
      </w:r>
    </w:p>
    <w:p>
      <w:r>
        <w:t>Line Num: 1</w:t>
      </w:r>
    </w:p>
    <w:p>
      <w:r>
        <w:t>Text:       HISTORY post cabg as ordered by team REPORT There is suboptimal inspiratory effort.   It is difficult to assess the heart size and lung bases. Sternotomy wires and right internal jugular line are observed in situ The heart appears mildly enlarged.  There is ground-glass shadowing in both lower  zones with interstitial lines.  Band density in left middle zone remains unchanged Findings suggest some degree of fluid overload in the lungs   Known / Minor  Finalised by: &lt;DOCTOR&gt;</w:t>
      </w:r>
    </w:p>
    <w:p>
      <w:r>
        <w:t>Accession Number: 3caa1145d75a45252d571274a78b7cc2f4f68e7b2f3c8a927a5ddadb5945f518</w:t>
      </w:r>
    </w:p>
    <w:p>
      <w:r>
        <w:t>Updated Date Time: 28/10/2015 7:20</w:t>
      </w:r>
    </w:p>
    <w:p>
      <w:pPr>
        <w:pStyle w:val="Heading2"/>
      </w:pPr>
      <w:r>
        <w:t>Layman Explanation</w:t>
      </w:r>
    </w:p>
    <w:p>
      <w:r>
        <w:t>This radiology report discusses       HISTORY post cabg as ordered by team REPORT There is suboptimal inspiratory effort.   It is difficult to assess the heart size and lung bases. Sternotomy wires and right internal jugular line are observed in situ The heart appears mildly enlarged.  There is ground-glass shadowing in both lower  zones with interstitial lines.  Band density in left middle zone remains unchanged Findings suggest some degree of fluid overload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