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8750</w:t>
      </w:r>
    </w:p>
    <w:p>
      <w:r>
        <w:t>Visit Number: c97a659d3c1ea2d3ffde2623e074de3685fb2584608472a046f2dad5281650e9</w:t>
      </w:r>
    </w:p>
    <w:p>
      <w:r>
        <w:t>Masked_PatientID: 8735</w:t>
      </w:r>
    </w:p>
    <w:p>
      <w:r>
        <w:t>Order ID: 8ca15ef4ce675fea10342cf14bf569a61ab014534c0e4a17ace1606f242a1238</w:t>
      </w:r>
    </w:p>
    <w:p>
      <w:r>
        <w:t>Order Name: Chest X-ray</w:t>
      </w:r>
    </w:p>
    <w:p>
      <w:r>
        <w:t>Result Item Code: CHE-NOV</w:t>
      </w:r>
    </w:p>
    <w:p>
      <w:r>
        <w:t>Performed Date Time: 10/5/2018 11:45</w:t>
      </w:r>
    </w:p>
    <w:p>
      <w:r>
        <w:t>Line Num: 1</w:t>
      </w:r>
    </w:p>
    <w:p>
      <w:r>
        <w:t>Text:       HISTORY post transplant, O2 sat 95%, new fever, previous CT some ground glass changes 20/4/2018 REPORT Cardiac shadow is enlarged despite the AP radiograph.  Central line position appears  satisfactory.  Mild increased  patchy shadows seen in the right lower zone may reflect  early infective change.  Please correlate clinically.  May need further action Finalised by: &lt;DOCTOR&gt;</w:t>
      </w:r>
    </w:p>
    <w:p>
      <w:r>
        <w:t>Accession Number: f7a5d429e09996e57b1ab0d86b53849fa03bac19c7d15af3521396e4ffcfc1d3</w:t>
      </w:r>
    </w:p>
    <w:p>
      <w:r>
        <w:t>Updated Date Time: 11/5/2018 12:07</w:t>
      </w:r>
    </w:p>
    <w:p>
      <w:pPr>
        <w:pStyle w:val="Heading2"/>
      </w:pPr>
      <w:r>
        <w:t>Layman Explanation</w:t>
      </w:r>
    </w:p>
    <w:p>
      <w:r>
        <w:t>This radiology report discusses       HISTORY post transplant, O2 sat 95%, new fever, previous CT some ground glass changes 20/4/2018 REPORT Cardiac shadow is enlarged despite the AP radiograph.  Central line position appears  satisfactory.  Mild increased  patchy shadows seen in the right lower zone may reflect  early infective change.  Please correlate clinically.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