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8762</w:t>
      </w:r>
    </w:p>
    <w:p>
      <w:r>
        <w:t>Visit Number: d225f9418b8ffd22875c69d1ed05892492ca8231b093fbd49d073a32958f9ebe</w:t>
      </w:r>
    </w:p>
    <w:p>
      <w:r>
        <w:t>Masked_PatientID: 8735</w:t>
      </w:r>
    </w:p>
    <w:p>
      <w:r>
        <w:t>Order ID: fd14c5471961752320ae1a2b049ace2ec1f205daf4ae9c60cefe774db02c5823</w:t>
      </w:r>
    </w:p>
    <w:p>
      <w:r>
        <w:t>Order Name: Chest X-ray</w:t>
      </w:r>
    </w:p>
    <w:p>
      <w:r>
        <w:t>Result Item Code: CHE-NOV</w:t>
      </w:r>
    </w:p>
    <w:p>
      <w:r>
        <w:t>Performed Date Time: 17/9/2018 17:49</w:t>
      </w:r>
    </w:p>
    <w:p>
      <w:r>
        <w:t>Line Num: 1</w:t>
      </w:r>
    </w:p>
    <w:p>
      <w:r>
        <w:t>Text:       There is no significant change; ill-defined nodules in the lungs are visualised.   The heart is not enlarged.  Right SC catheter tip is in the low SVC.  The aorta  is unfurled.   May need further action Finalised by: &lt;DOCTOR&gt;</w:t>
      </w:r>
    </w:p>
    <w:p>
      <w:r>
        <w:t>Accession Number: 8db52f1ce995af4467e7703a5cbfe5c073b25b89a3076831a58e9fc6c7403ba7</w:t>
      </w:r>
    </w:p>
    <w:p>
      <w:r>
        <w:t>Updated Date Time: 18/9/2018 7:59</w:t>
      </w:r>
    </w:p>
    <w:p>
      <w:pPr>
        <w:pStyle w:val="Heading2"/>
      </w:pPr>
      <w:r>
        <w:t>Layman Explanation</w:t>
      </w:r>
    </w:p>
    <w:p>
      <w:r>
        <w:t>This radiology report discusses       There is no significant change; ill-defined nodules in the lungs are visualised.   The heart is not enlarged.  Right SC catheter tip is in the low SVC.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