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8740</w:t>
      </w:r>
    </w:p>
    <w:p>
      <w:r>
        <w:t>Visit Number: 0f130a23e896c427e8de0522255bc25e4937744e30b816f2afc3d6d4f89ba2a6</w:t>
      </w:r>
    </w:p>
    <w:p>
      <w:r>
        <w:t>Masked_PatientID: 8735</w:t>
      </w:r>
    </w:p>
    <w:p>
      <w:r>
        <w:t>Order ID: f930d3afb2f289d4f0c133de3c2ab583e5d6701d646109dc7a6f0186c817a10b</w:t>
      </w:r>
    </w:p>
    <w:p>
      <w:r>
        <w:t>Order Name: Chest X-ray</w:t>
      </w:r>
    </w:p>
    <w:p>
      <w:r>
        <w:t>Result Item Code: CHE-NOV</w:t>
      </w:r>
    </w:p>
    <w:p>
      <w:r>
        <w:t>Performed Date Time: 19/3/2018 0:00</w:t>
      </w:r>
    </w:p>
    <w:p>
      <w:r>
        <w:t>Line Num: 1</w:t>
      </w:r>
    </w:p>
    <w:p>
      <w:r>
        <w:t>Text:          [ The heart is deemed mildly enlarged.  There is pulmonary oedema.  The aorta is unfurled.   The tip of the right SC catheter is in the low SVC.    May need further action Finalised by: &lt;DOCTOR&gt;</w:t>
      </w:r>
    </w:p>
    <w:p>
      <w:r>
        <w:t>Accession Number: fb85e4c120b4372ee3616d17b1b78ac0173995807ae34547b5d47a80a5ac9edd</w:t>
      </w:r>
    </w:p>
    <w:p>
      <w:r>
        <w:t>Updated Date Time: 20/3/2018 6:08</w:t>
      </w:r>
    </w:p>
    <w:p>
      <w:pPr>
        <w:pStyle w:val="Heading2"/>
      </w:pPr>
      <w:r>
        <w:t>Layman Explanation</w:t>
      </w:r>
    </w:p>
    <w:p>
      <w:r>
        <w:t>This radiology report discusses          [ The heart is deemed mildly enlarged.  There is pulmonary oedema.  The aorta is unfurled.   The tip of the right SC catheter is in the low SVC.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