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8755</w:t>
      </w:r>
    </w:p>
    <w:p>
      <w:r>
        <w:t>Visit Number: c97a659d3c1ea2d3ffde2623e074de3685fb2584608472a046f2dad5281650e9</w:t>
      </w:r>
    </w:p>
    <w:p>
      <w:r>
        <w:t>Masked_PatientID: 8735</w:t>
      </w:r>
    </w:p>
    <w:p>
      <w:r>
        <w:t>Order ID: e06cf19a5243c54e0781ac5fd90ef70c0aad74e914a6583e1e5f6ac1c3255cf3</w:t>
      </w:r>
    </w:p>
    <w:p>
      <w:r>
        <w:t>Order Name: Chest X-ray</w:t>
      </w:r>
    </w:p>
    <w:p>
      <w:r>
        <w:t>Result Item Code: CHE-NOV</w:t>
      </w:r>
    </w:p>
    <w:p>
      <w:r>
        <w:t>Performed Date Time: 28/5/2018 19:32</w:t>
      </w:r>
    </w:p>
    <w:p>
      <w:r>
        <w:t>Line Num: 1</w:t>
      </w:r>
    </w:p>
    <w:p>
      <w:r>
        <w:t>Text:       HISTORY cavitation on CT thorax, for enstablishment of baseline REPORT  Comparison was done with prior CT dated 26/05/2018 and Chest X-ray: dated 21/05/2018. There is cardiomegaly.  The  nodular opacities noted in the left mid zoneand the  bilateral upper zones are well seen on the recent CT.   May need further action Finalised by: &lt;DOCTOR&gt;</w:t>
      </w:r>
    </w:p>
    <w:p>
      <w:r>
        <w:t>Accession Number: aa260a3f5a63f6e0522b476ab725af2a5041afb38751a00818e7ad28c2da2c1f</w:t>
      </w:r>
    </w:p>
    <w:p>
      <w:r>
        <w:t>Updated Date Time: 29/5/2018 13:42</w:t>
      </w:r>
    </w:p>
    <w:p>
      <w:pPr>
        <w:pStyle w:val="Heading2"/>
      </w:pPr>
      <w:r>
        <w:t>Layman Explanation</w:t>
      </w:r>
    </w:p>
    <w:p>
      <w:r>
        <w:t>This radiology report discusses       HISTORY cavitation on CT thorax, for enstablishment of baseline REPORT  Comparison was done with prior CT dated 26/05/2018 and Chest X-ray: dated 21/05/2018. There is cardiomegaly.  The  nodular opacities noted in the left mid zoneand the  bilateral upper zones are well seen on the recent CT.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