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886</w:t>
      </w:r>
    </w:p>
    <w:p>
      <w:r>
        <w:t>Visit Number: 9c91de51e59d0ad2cc80d2ff3669b1fcba4a513faa91b68d5c088d1e90182ede</w:t>
      </w:r>
    </w:p>
    <w:p>
      <w:r>
        <w:t>Masked_PatientID: 877</w:t>
      </w:r>
    </w:p>
    <w:p>
      <w:r>
        <w:t>Order ID: aee3df1ed1b32d94194d7ec7031ae58bc99a5ad31eb5b88e4e8b7c18b1a28eab</w:t>
      </w:r>
    </w:p>
    <w:p>
      <w:r>
        <w:t>Order Name: Chest X-ray, Erect</w:t>
      </w:r>
    </w:p>
    <w:p>
      <w:r>
        <w:t>Result Item Code: CHE-ER</w:t>
      </w:r>
    </w:p>
    <w:p>
      <w:r>
        <w:t>Performed Date Time: 03/8/2018 15:53</w:t>
      </w:r>
    </w:p>
    <w:p>
      <w:r>
        <w:t>Line Num: 1</w:t>
      </w:r>
    </w:p>
    <w:p>
      <w:r>
        <w:t>Text:       HISTORY recent pneumonia REPORT The heart size and mediastinal configuration are normal. No airspace shadowing is  seen.  Increased markings are noted in the retrocardiac left lower zone and left  costophrenic angle.  Known / Minor Finalised by: &lt;DOCTOR&gt;</w:t>
      </w:r>
    </w:p>
    <w:p>
      <w:r>
        <w:t>Accession Number: 99e9ff5353a9dddeb1567f53a1c00074646f3d027ad00c7b404e9ef45bd5952a</w:t>
      </w:r>
    </w:p>
    <w:p>
      <w:r>
        <w:t>Updated Date Time: 03/8/2018 16:56</w:t>
      </w:r>
    </w:p>
    <w:p>
      <w:pPr>
        <w:pStyle w:val="Heading2"/>
      </w:pPr>
      <w:r>
        <w:t>Layman Explanation</w:t>
      </w:r>
    </w:p>
    <w:p>
      <w:r>
        <w:t>This radiology report discusses       HISTORY recent pneumonia REPORT The heart size and mediastinal configuration are normal. No airspace shadowing is  seen.  Increased markings are noted in the retrocardiac left lower zone and left  costophrenic angle.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