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w:t>
      </w:r>
    </w:p>
    <w:p>
      <w:r>
        <w:t>Visit Number: a47bcedee1adc4ad74789475e61798a0b3ee97e04c54b8ae956978177fbd2f9e</w:t>
      </w:r>
    </w:p>
    <w:p>
      <w:r>
        <w:t>Masked_PatientID: 877</w:t>
      </w:r>
    </w:p>
    <w:p>
      <w:r>
        <w:t>Order ID: e41add0cee6629b133e507c6429fb6bd898679d4bcc7afec327b0cd0df2015f0</w:t>
      </w:r>
    </w:p>
    <w:p>
      <w:r>
        <w:t>Order Name: Chest X-ray</w:t>
      </w:r>
    </w:p>
    <w:p>
      <w:r>
        <w:t>Result Item Code: CHE-NOV</w:t>
      </w:r>
    </w:p>
    <w:p>
      <w:r>
        <w:t>Performed Date Time: 08/8/2018 14:02</w:t>
      </w:r>
    </w:p>
    <w:p>
      <w:r>
        <w:t>Line Num: 1</w:t>
      </w:r>
    </w:p>
    <w:p>
      <w:r>
        <w:t>Text:       The heart is not enlarged.  There bilateral lower lobe consolidation.  Left CW skinfold  is visualised.  The aorta is unfurled.  Right IJ catheter (tip in upper third SVC)  is visualised.  There are incidental gall stones.   May need further action Finalised by: &lt;DOCTOR&gt;</w:t>
      </w:r>
    </w:p>
    <w:p>
      <w:r>
        <w:t>Accession Number: 990509c39242e57cff1c5fc443633d7f7d28496c6ac22678c5556025615713d5</w:t>
      </w:r>
    </w:p>
    <w:p>
      <w:r>
        <w:t>Updated Date Time: 10/8/2018 5:50</w:t>
      </w:r>
    </w:p>
    <w:p>
      <w:pPr>
        <w:pStyle w:val="Heading2"/>
      </w:pPr>
      <w:r>
        <w:t>Layman Explanation</w:t>
      </w:r>
    </w:p>
    <w:p>
      <w:r>
        <w:t>This radiology report discusses       The heart is not enlarged.  There bilateral lower lobe consolidation.  Left CW skinfold  is visualised.  The aorta is unfurled.  Right IJ catheter (tip in upper third SVC)  is visualised.  There are incidental gall stones.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