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w:t>
      </w:r>
    </w:p>
    <w:p>
      <w:r>
        <w:t>Visit Number: e1fefc0fbdce728e45aa95ee782e7377f5661df7ea21a0fb5b3fc72fa6c456e7</w:t>
      </w:r>
    </w:p>
    <w:p>
      <w:r>
        <w:t>Masked_PatientID: 877</w:t>
      </w:r>
    </w:p>
    <w:p>
      <w:r>
        <w:t>Order ID: cb5610c394566c49dbea3e224493021e7b42e2d64175d891590a9f70e087127a</w:t>
      </w:r>
    </w:p>
    <w:p>
      <w:r>
        <w:t>Order Name: Chest X-ray, Erect</w:t>
      </w:r>
    </w:p>
    <w:p>
      <w:r>
        <w:t>Result Item Code: CHE-ER</w:t>
      </w:r>
    </w:p>
    <w:p>
      <w:r>
        <w:t>Performed Date Time: 08/8/2018 8:29</w:t>
      </w:r>
    </w:p>
    <w:p>
      <w:r>
        <w:t>Line Num: 1</w:t>
      </w:r>
    </w:p>
    <w:p>
      <w:r>
        <w:t>Text:       HISTORY haemoptysis REPORT Chest radiograph, AP sitting Prior radiograph dated 3 August 2018 and CT chest dated 20 June 2016 were reviewed. The heart is not enlarged. Intimal calcification is noted within the aortic knuckle. Patchy air space opacities are noted in both lower zone, worrisome for infective  / inflammatory changes. No pleural effusion is noted.  Degenerative changes are noted in the visualised spine and shoulder joints. Stable   dense sclerotic focus in lateral left 4th rib  in keeping with bone island.    May need further action Reported by: &lt;DOCTOR&gt;</w:t>
      </w:r>
    </w:p>
    <w:p>
      <w:r>
        <w:t>Accession Number: 8861c080f098d8aea424c21399edb7ada3dd7b074282cb76f98466817aa179c7</w:t>
      </w:r>
    </w:p>
    <w:p>
      <w:r>
        <w:t>Updated Date Time: 08/8/2018 17:20</w:t>
      </w:r>
    </w:p>
    <w:p>
      <w:pPr>
        <w:pStyle w:val="Heading2"/>
      </w:pPr>
      <w:r>
        <w:t>Layman Explanation</w:t>
      </w:r>
    </w:p>
    <w:p>
      <w:r>
        <w:t>This radiology report discusses       HISTORY haemoptysis REPORT Chest radiograph, AP sitting Prior radiograph dated 3 August 2018 and CT chest dated 20 June 2016 were reviewed. The heart is not enlarged. Intimal calcification is noted within the aortic knuckle. Patchy air space opacities are noted in both lower zone, worrisome for infective  / inflammatory changes. No pleural effusion is noted.  Degenerative changes are noted in the visualised spine and shoulder joints. Stable   dense sclerotic focus in lateral left 4th rib  in keeping with bone island.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