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8775</w:t>
      </w:r>
    </w:p>
    <w:p>
      <w:r>
        <w:t>Visit Number: 6df2ed40df80bdcb33636095a38324ae6b356d204ac20a6b859158f02c939349</w:t>
      </w:r>
    </w:p>
    <w:p>
      <w:r>
        <w:t>Masked_PatientID: 8775</w:t>
      </w:r>
    </w:p>
    <w:p>
      <w:r>
        <w:t>Order ID: 745d1dcaff645c4e9018d47ab866827570b02e2dd7b17b1a9a7a82ab8486ae3b</w:t>
      </w:r>
    </w:p>
    <w:p>
      <w:r>
        <w:t>Order Name: Chest X-ray</w:t>
      </w:r>
    </w:p>
    <w:p>
      <w:r>
        <w:t>Result Item Code: CHE-NOV</w:t>
      </w:r>
    </w:p>
    <w:p>
      <w:r>
        <w:t>Performed Date Time: 05/12/2019 10:11</w:t>
      </w:r>
    </w:p>
    <w:p>
      <w:r>
        <w:t>Line Num: 1</w:t>
      </w:r>
    </w:p>
    <w:p>
      <w:r>
        <w:t>Text: HISTORY  health screeening REPORT Single frontal view of the chest is submitted without comparison. There are bronchiectatic  changes and nodular scar in the right upper lobe, which may represent sequelae from  prior infection. Recommend clinical correlation. No focal consolidation. No pneumothorax or pleural effusions. The cardiomediastinal  silhouette is within normal limits. Report Indicator: May need further action Finalised by: &lt;DOCTOR&gt;</w:t>
      </w:r>
    </w:p>
    <w:p>
      <w:r>
        <w:t>Accession Number: 0d1f635836ae65e74e6c7332c54cab67721a2c60b06a6d9c57fe854d3c63973b</w:t>
      </w:r>
    </w:p>
    <w:p>
      <w:r>
        <w:t>Updated Date Time: 05/12/2019 10:35</w:t>
      </w:r>
    </w:p>
    <w:p>
      <w:pPr>
        <w:pStyle w:val="Heading2"/>
      </w:pPr>
      <w:r>
        <w:t>Layman Explanation</w:t>
      </w:r>
    </w:p>
    <w:p>
      <w:r>
        <w:t>This radiology report discusses HISTORY  health screeening REPORT Single frontal view of the chest is submitted without comparison. There are bronchiectatic  changes and nodular scar in the right upper lobe, which may represent sequelae from  prior infection. Recommend clinical correlation. No focal consolidation. No pneumothorax or pleural effusions. The cardiomediastinal  silhouette is within normal limits.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