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8791</w:t>
      </w:r>
    </w:p>
    <w:p>
      <w:r>
        <w:t>Visit Number: 855211d9cb161710b6a05bae8b2417be4f860e32a94419e2e12345873c2500cd</w:t>
      </w:r>
    </w:p>
    <w:p>
      <w:r>
        <w:t>Masked_PatientID: 8787</w:t>
      </w:r>
    </w:p>
    <w:p>
      <w:r>
        <w:t>Order ID: 5effcb22ed45837390a0b31a4d2933f314dcfd3af3886c05e1b926d547f88be4</w:t>
      </w:r>
    </w:p>
    <w:p>
      <w:r>
        <w:t>Order Name: Chest X-ray</w:t>
      </w:r>
    </w:p>
    <w:p>
      <w:r>
        <w:t>Result Item Code: CHE-NOV</w:t>
      </w:r>
    </w:p>
    <w:p>
      <w:r>
        <w:t>Performed Date Time: 16/1/2015 9:19</w:t>
      </w:r>
    </w:p>
    <w:p>
      <w:r>
        <w:t>Line Num: 1</w:t>
      </w:r>
    </w:p>
    <w:p>
      <w:r>
        <w:t>Text:       HISTORY CKD. REPORT  The heart size is slightly enlarged. No lung consolidation or collapse is seen. Mild scarring is seen in the left mid/lower zone. The aorta is unfolded. The soft tissue density projected over the lateral aspect of the right lower zone  is of uncertain significance but appears stable compared to previous chest x-ray  dated 20/6/2011.   Known / Minor  Finalised by: &lt;DOCTOR&gt;</w:t>
      </w:r>
    </w:p>
    <w:p>
      <w:r>
        <w:t>Accession Number: 50b17c5099f252ea8576d1e121a60f72902a86e0eabd3b6bb378125ef00a384d</w:t>
      </w:r>
    </w:p>
    <w:p>
      <w:r>
        <w:t>Updated Date Time: 16/1/2015 9:36</w:t>
      </w:r>
    </w:p>
    <w:p>
      <w:pPr>
        <w:pStyle w:val="Heading2"/>
      </w:pPr>
      <w:r>
        <w:t>Layman Explanation</w:t>
      </w:r>
    </w:p>
    <w:p>
      <w:r>
        <w:t>This radiology report discusses       HISTORY CKD. REPORT  The heart size is slightly enlarged. No lung consolidation or collapse is seen. Mild scarring is seen in the left mid/lower zone. The aorta is unfolded. The soft tissue density projected over the lateral aspect of the right lower zone  is of uncertain significance but appears stable compared to previous chest x-ray  dated 20/6/2011.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