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8789</w:t>
      </w:r>
    </w:p>
    <w:p>
      <w:r>
        <w:t>Visit Number: f34dfd470e99d346504a4eeda4243d9f70fff25e5dda8108a7ee94e49b4e8aa0</w:t>
      </w:r>
    </w:p>
    <w:p>
      <w:r>
        <w:t>Masked_PatientID: 8787</w:t>
      </w:r>
    </w:p>
    <w:p>
      <w:r>
        <w:t>Order ID: 549efb44329325a5f82fc6fa8a80d545eab8d621e9f00884237b961ffafb2e41</w:t>
      </w:r>
    </w:p>
    <w:p>
      <w:r>
        <w:t>Order Name: Chest X-ray</w:t>
      </w:r>
    </w:p>
    <w:p>
      <w:r>
        <w:t>Result Item Code: CHE-NOV</w:t>
      </w:r>
    </w:p>
    <w:p>
      <w:r>
        <w:t>Performed Date Time: 30/7/2019 1:36</w:t>
      </w:r>
    </w:p>
    <w:p>
      <w:r>
        <w:t>Line Num: 1</w:t>
      </w:r>
    </w:p>
    <w:p>
      <w:r>
        <w:t>Text: HISTORY  palpitations REPORT AP SITTING Prior chest radiograph dated 9 March 2017 was reviewed. The heart size appears enlarged  on this AP projection. Calcifications are noted in the unfolded thoracic aorta. Stable  biapical lung scarring and volume loss. Stable linear plate atelectasis in the left  middle zone. No confluent consolidation or pleural effusion is evident.  Report Indicator: Known / Minor Reported by: &lt;DOCTOR&gt;</w:t>
      </w:r>
    </w:p>
    <w:p>
      <w:r>
        <w:t>Accession Number: 1754be66991d317a87a21c288bdab6d045bbffeadf4496820acbf592a432603d</w:t>
      </w:r>
    </w:p>
    <w:p>
      <w:r>
        <w:t>Updated Date Time: 30/7/2019 16:44</w:t>
      </w:r>
    </w:p>
    <w:p>
      <w:pPr>
        <w:pStyle w:val="Heading2"/>
      </w:pPr>
      <w:r>
        <w:t>Layman Explanation</w:t>
      </w:r>
    </w:p>
    <w:p>
      <w:r>
        <w:t>This radiology report discusses HISTORY  palpitations REPORT AP SITTING Prior chest radiograph dated 9 March 2017 was reviewed. The heart size appears enlarged  on this AP projection. Calcifications are noted in the unfolded thoracic aorta. Stable  biapical lung scarring and volume loss. Stable linear plate atelectasis in the left  middle zone. No confluent consolidation or pleural effusion is evident.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