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8817</w:t>
      </w:r>
    </w:p>
    <w:p>
      <w:r>
        <w:t>Visit Number: 8aa4073d4822a4b286c978a7eeb54b400d6fe2867559ec1e6d76023d1f500071</w:t>
      </w:r>
    </w:p>
    <w:p>
      <w:r>
        <w:t>Masked_PatientID: 8804</w:t>
      </w:r>
    </w:p>
    <w:p>
      <w:r>
        <w:t>Order ID: 82601593a31b4ed5ca08f0252725c85cd24a4a3b05949a4b1b60c2dfb7ebaf96</w:t>
      </w:r>
    </w:p>
    <w:p>
      <w:r>
        <w:t>Order Name: Chest X-ray, Erect</w:t>
      </w:r>
    </w:p>
    <w:p>
      <w:r>
        <w:t>Result Item Code: CHE-ER</w:t>
      </w:r>
    </w:p>
    <w:p>
      <w:r>
        <w:t>Performed Date Time: 20/6/2019 11:48</w:t>
      </w:r>
    </w:p>
    <w:p>
      <w:r>
        <w:t>Line Num: 1</w:t>
      </w:r>
    </w:p>
    <w:p>
      <w:r>
        <w:t>Text: HISTORY  loculated effusion for FU REPORT Comparison: CR SR,CHEST,03/01/2019 The heart is mildly enlarged. There is aortic unfolding.  Right pleural effusion is largely stable and there is right lower zone atelectasis.  Previously notedright lower zone consolidation has cleared. Reticular shadowing  in the right lower zone is compatible with scarring. No active lung lesion. Report Indicator: Known / Minor Finalised by: &lt;DOCTOR&gt;</w:t>
      </w:r>
    </w:p>
    <w:p>
      <w:r>
        <w:t>Accession Number: e55afbbc280723b44ddffb3aaf68016ec7b117549e297d129649f362e9e1dc5b</w:t>
      </w:r>
    </w:p>
    <w:p>
      <w:r>
        <w:t>Updated Date Time: 20/6/2019 14:40</w:t>
      </w:r>
    </w:p>
    <w:p>
      <w:pPr>
        <w:pStyle w:val="Heading2"/>
      </w:pPr>
      <w:r>
        <w:t>Layman Explanation</w:t>
      </w:r>
    </w:p>
    <w:p>
      <w:r>
        <w:t>This radiology report discusses HISTORY  loculated effusion for FU REPORT Comparison: CR SR,CHEST,03/01/2019 The heart is mildly enlarged. There is aortic unfolding.  Right pleural effusion is largely stable and there is right lower zone atelectasis.  Previously notedright lower zone consolidation has cleared. Reticular shadowing  in the right lower zone is compatible with scarring. No active lung lesion.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