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8807</w:t>
      </w:r>
    </w:p>
    <w:p>
      <w:r>
        <w:t>Visit Number: 8c92bbec4f6ec32b9cb8bad89790220a271e1124b82e14348ac7be1c618b18f9</w:t>
      </w:r>
    </w:p>
    <w:p>
      <w:r>
        <w:t>Masked_PatientID: 8804</w:t>
      </w:r>
    </w:p>
    <w:p>
      <w:r>
        <w:t>Order ID: 6d41d58a297b6a2c78994092d5a024ae73a69b9a12ece69f035538e8699e3764</w:t>
      </w:r>
    </w:p>
    <w:p>
      <w:r>
        <w:t>Order Name: Chest X-ray</w:t>
      </w:r>
    </w:p>
    <w:p>
      <w:r>
        <w:t>Result Item Code: CHE-NOV</w:t>
      </w:r>
    </w:p>
    <w:p>
      <w:r>
        <w:t>Performed Date Time: 29/9/2018 9:11</w:t>
      </w:r>
    </w:p>
    <w:p>
      <w:r>
        <w:t>Line Num: 1</w:t>
      </w:r>
    </w:p>
    <w:p>
      <w:r>
        <w:t>Text:       HISTORY resolving  bilateral pleural effusion REPORT Bilateral moderate sized pleural effusions and collapse consolidations are noted.   Right chest drain is projected over the right midzone.  The right sided effusion  has reduced in size.  NG tube is projected over the stomach.  Abdominal drains noted.   May need further action Finalised by: &lt;DOCTOR&gt;</w:t>
      </w:r>
    </w:p>
    <w:p>
      <w:r>
        <w:t>Accession Number: ff0a0f4c9d92e5fe5af58a2e6139ce0dfece44c59e0536823742e0ffe040b59f</w:t>
      </w:r>
    </w:p>
    <w:p>
      <w:r>
        <w:t>Updated Date Time: 30/9/2018 14:41</w:t>
      </w:r>
    </w:p>
    <w:p>
      <w:pPr>
        <w:pStyle w:val="Heading2"/>
      </w:pPr>
      <w:r>
        <w:t>Layman Explanation</w:t>
      </w:r>
    </w:p>
    <w:p>
      <w:r>
        <w:t>This radiology report discusses       HISTORY resolving  bilateral pleural effusion REPORT Bilateral moderate sized pleural effusions and collapse consolidations are noted.   Right chest drain is projected over the right midzone.  The right sided effusion  has reduced in size.  NG tube is projected over the stomach.  Abdominal drains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