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8824</w:t>
      </w:r>
    </w:p>
    <w:p>
      <w:r>
        <w:t>Visit Number: ac98a099a4eada2f7c467c640a78584a214eb7d5139489717156ac430ddbdbdd</w:t>
      </w:r>
    </w:p>
    <w:p>
      <w:r>
        <w:t>Masked_PatientID: 8822</w:t>
      </w:r>
    </w:p>
    <w:p>
      <w:r>
        <w:t>Order ID: 22596c4369b1db917ca5638193287dcf2136ee01b7d91ba7f7e59b47713912c9</w:t>
      </w:r>
    </w:p>
    <w:p>
      <w:r>
        <w:t>Order Name: Chest X-ray</w:t>
      </w:r>
    </w:p>
    <w:p>
      <w:r>
        <w:t>Result Item Code: CHE-NOV</w:t>
      </w:r>
    </w:p>
    <w:p>
      <w:r>
        <w:t>Performed Date Time: 16/8/2019 11:31</w:t>
      </w:r>
    </w:p>
    <w:p>
      <w:r>
        <w:t>Line Num: 1</w:t>
      </w:r>
    </w:p>
    <w:p>
      <w:r>
        <w:t>Text: HISTORY  severe mr, giddiness REPORT Prior chest radiograph dated 26 June 2018 was reviewed.  Midline sternotomy wires and cardiac valve replacement are seen. The heart size is normal. Mural calcification noted in the thoracic aorta.  No consolidation, pleural effusion, or pneumothorax is seen.   Report Indicator: Known / Minor Reported by: &lt;DOCTOR&gt;</w:t>
      </w:r>
    </w:p>
    <w:p>
      <w:r>
        <w:t>Accession Number: 867419ad70d672f035f2a6f0cff007d2f58e8c1af70ca988a8e82e416515f766</w:t>
      </w:r>
    </w:p>
    <w:p>
      <w:r>
        <w:t>Updated Date Time: 16/8/2019 18:07</w:t>
      </w:r>
    </w:p>
    <w:p>
      <w:pPr>
        <w:pStyle w:val="Heading2"/>
      </w:pPr>
      <w:r>
        <w:t>Layman Explanation</w:t>
      </w:r>
    </w:p>
    <w:p>
      <w:r>
        <w:t>This radiology report discusses HISTORY  severe mr, giddiness REPORT Prior chest radiograph dated 26 June 2018 was reviewed.  Midline sternotomy wires and cardiac valve replacement are seen. The heart size is normal. Mural calcification noted in the thoracic aorta.  No consolidation, pleural effusion, or pneumothorax is seen.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