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8831</w:t>
      </w:r>
    </w:p>
    <w:p>
      <w:r>
        <w:t>Visit Number: bc1ba26d6aca8fc17b99ba80e74d438f668591eaf4b799e007975909063ebeb3</w:t>
      </w:r>
    </w:p>
    <w:p>
      <w:r>
        <w:t>Masked_PatientID: 8829</w:t>
      </w:r>
    </w:p>
    <w:p>
      <w:r>
        <w:t>Order ID: cf310cd2aebe46ac09a8b4429bd2cb05e13ad9fd6e01f1fdc657044c10c3a371</w:t>
      </w:r>
    </w:p>
    <w:p>
      <w:r>
        <w:t>Order Name: Chest X-ray</w:t>
      </w:r>
    </w:p>
    <w:p>
      <w:r>
        <w:t>Result Item Code: CHE-NOV</w:t>
      </w:r>
    </w:p>
    <w:p>
      <w:r>
        <w:t>Performed Date Time: 26/9/2018 11:10</w:t>
      </w:r>
    </w:p>
    <w:p>
      <w:r>
        <w:t>Line Num: 1</w:t>
      </w:r>
    </w:p>
    <w:p>
      <w:r>
        <w:t>Text:       HISTORY septic workup REPORT Compared to the previous film dated 23/9/18, there are now foci of patchy linear  air space shadowing seen in the right lung base. The tip of the right subclavian  line is over the SVC. High right hemi-diaphragm.    May need further action Finalised by: &lt;DOCTOR&gt;</w:t>
      </w:r>
    </w:p>
    <w:p>
      <w:r>
        <w:t>Accession Number: 89665732c276fbc897c4a827585f3bf6713c8e53bdf1e5efca01ef29d08a46c0</w:t>
      </w:r>
    </w:p>
    <w:p>
      <w:r>
        <w:t>Updated Date Time: 27/9/2018 6:51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Compared to the previous film dated 23/9/18, there are now foci of patchy linear  air space shadowing seen in the right lung base. The tip of the right subclavian  line is over the SVC. High right hemi-diaphragm.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