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8833</w:t>
      </w:r>
    </w:p>
    <w:p>
      <w:r>
        <w:t>Visit Number: dab41f65ea5081556d85e3c464a97d4298d826a2e6ecdc354a52e1dd12f46628</w:t>
      </w:r>
    </w:p>
    <w:p>
      <w:r>
        <w:t>Masked_PatientID: 8832</w:t>
      </w:r>
    </w:p>
    <w:p>
      <w:r>
        <w:t>Order ID: 7b70da7c550501c5e2b4590c5049fa4839634925344468fbe4edff195f1fe9c6</w:t>
      </w:r>
    </w:p>
    <w:p>
      <w:r>
        <w:t>Order Name: Chest X-ray, Erect</w:t>
      </w:r>
    </w:p>
    <w:p>
      <w:r>
        <w:t>Result Item Code: CHE-ER</w:t>
      </w:r>
    </w:p>
    <w:p>
      <w:r>
        <w:t>Performed Date Time: 13/3/2020 17:23</w:t>
      </w:r>
    </w:p>
    <w:p>
      <w:r>
        <w:t>Line Num: 1</w:t>
      </w:r>
    </w:p>
    <w:p>
      <w:r>
        <w:t>Text: HISTORY  anaemia REPORT Comparison was made with the previous radiograph done on 18 February 2020. Cardiomegaly. Main pulmonary artery appears prominent. There is interval improvement  of air space opacity in the right lower zone with mild residual atelectasis. Minimal  atelectasis also noted in the left mid zone. Bilateral apical pleural thickening.  Both costophrenic angles are blunted. No new focus of consolidation. Report Indicator: May need further action Finalised by: &lt;DOCTOR&gt;</w:t>
      </w:r>
    </w:p>
    <w:p>
      <w:r>
        <w:t>Accession Number: 05c0f8c4d3a2f66dad1c21d5acc246d33dede0527df13772aad73c0a6580385c</w:t>
      </w:r>
    </w:p>
    <w:p>
      <w:r>
        <w:t>Updated Date Time: 13/3/2020 17:52</w:t>
      </w:r>
    </w:p>
    <w:p>
      <w:pPr>
        <w:pStyle w:val="Heading2"/>
      </w:pPr>
      <w:r>
        <w:t>Layman Explanation</w:t>
      </w:r>
    </w:p>
    <w:p>
      <w:r>
        <w:t>This radiology report discusses HISTORY  anaemia REPORT Comparison was made with the previous radiograph done on 18 February 2020. Cardiomegaly. Main pulmonary artery appears prominent. There is interval improvement  of air space opacity in the right lower zone with mild residual atelectasis. Minimal  atelectasis also noted in the left mid zone. Bilateral apical pleural thickening.  Both costophrenic angles are blunted. No new focus of consolidation.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