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8850</w:t>
      </w:r>
    </w:p>
    <w:p>
      <w:r>
        <w:t>Visit Number: e35ef4f03cff37248b654dd077f98bcc77d720a51fa23e74362ea187e7beaba7</w:t>
      </w:r>
    </w:p>
    <w:p>
      <w:r>
        <w:t>Masked_PatientID: 8832</w:t>
      </w:r>
    </w:p>
    <w:p>
      <w:r>
        <w:t>Order ID: 7b0954e4a8e105a5afb7e27ad446ffaa9c6a3138c2417f7fdd26f1ec6d9336c8</w:t>
      </w:r>
    </w:p>
    <w:p>
      <w:r>
        <w:t>Order Name: CT Chest, High Resolution</w:t>
      </w:r>
    </w:p>
    <w:p>
      <w:r>
        <w:t>Result Item Code: CTCHEHR</w:t>
      </w:r>
    </w:p>
    <w:p>
      <w:r>
        <w:t>Performed Date Time: 15/10/2020 16:37</w:t>
      </w:r>
    </w:p>
    <w:p>
      <w:r>
        <w:t>Line Num: 1</w:t>
      </w:r>
    </w:p>
    <w:p>
      <w:r>
        <w:t>Text: HISTORY  bronchiectasis, sarcoidosis TECHNIQUE Scans acquired as per department protocol. Intravenous contrast:  FINDINGS Comparison is done with the previous study dated dated 23 October 2019 Stable prominent/borderline enlarged calcified symmetrical mediastinal and bilateral  hilar nodes could related to sarcoidosis. No enlarged supraclavicular or axillary  lymph node. Heart is normal in size. There is no pericardial or pleural effusion. There again seen patchy areas of bronchial wall thickening with mucous plugging,  tree in bud nodularity and peribronchial consolidation and both lungs, associated  with airway dilatation. Few foci have improved - such as lateral middle lobe (previous  6-60) ; while others are new or worse - for example new focus in the left upper lobe  (3-25) and posterior right upper lobe (3-37). Overall extent of disease has increased. No significant abnormality seen in the included unenhanced upper abdomen.  No destructive bony lesion. Healing anterior right rib fractures. CONCLUSION Stable prominent/borderline enlarged calcified symmetrical mediastinal and bilateral  hilar nodes could be due to sarcoid. Bilateral patchy acute on chronic airway centred infective changes withassociated  peribronchial consolidation are overall more extensive. Report Indicator: May need further action Finalised by: &lt;DOCTOR&gt;</w:t>
      </w:r>
    </w:p>
    <w:p>
      <w:r>
        <w:t>Accession Number: f5b999979ae1e4048c1645f6040902d3444e42325987ee287b265d6e6c22d160</w:t>
      </w:r>
    </w:p>
    <w:p>
      <w:r>
        <w:t>Updated Date Time: 22/10/2020 16:03</w:t>
      </w:r>
    </w:p>
    <w:p>
      <w:pPr>
        <w:pStyle w:val="Heading2"/>
      </w:pPr>
      <w:r>
        <w:t>Layman Explanation</w:t>
      </w:r>
    </w:p>
    <w:p>
      <w:r>
        <w:t>This radiology report discusses HISTORY  bronchiectasis, sarcoidosis TECHNIQUE Scans acquired as per department protocol. Intravenous contrast:  FINDINGS Comparison is done with the previous study dated dated 23 October 2019 Stable prominent/borderline enlarged calcified symmetrical mediastinal and bilateral  hilar nodes could related to sarcoidosis. No enlarged supraclavicular or axillary  lymph node. Heart is normal in size. There is no pericardial or pleural effusion. There again seen patchy areas of bronchial wall thickening with mucous plugging,  tree in bud nodularity and peribronchial consolidation and both lungs, associated  with airway dilatation. Few foci have improved - such as lateral middle lobe (previous  6-60) ; while others are new or worse - for example new focus in the left upper lobe  (3-25) and posterior right upper lobe (3-37). Overall extent of disease has increased. No significant abnormality seen in the included unenhanced upper abdomen.  No destructive bony lesion. Healing anterior right rib fractures. CONCLUSION Stable prominent/borderline enlarged calcified symmetrical mediastinal and bilateral  hilar nodes could be due to sarcoid. Bilateral patchy acute on chronic airway centred infective changes withassociated  peribronchial consolidation are overall more extensive.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