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8854</w:t>
      </w:r>
    </w:p>
    <w:p>
      <w:r>
        <w:t>Visit Number: 81bafba6b297ebc8d5de538231cfc2793957c0327f8b13085f978cfca0eddb7f</w:t>
      </w:r>
    </w:p>
    <w:p>
      <w:r>
        <w:t>Masked_PatientID: 8832</w:t>
      </w:r>
    </w:p>
    <w:p>
      <w:r>
        <w:t>Order ID: f4e5a96b396af047c9823ef8ec857973e9ce6fbefc3a10fd5eb5eb5b4496f24e</w:t>
      </w:r>
    </w:p>
    <w:p>
      <w:r>
        <w:t>Order Name: Chest X-ray Lateral (Specify Side)</w:t>
      </w:r>
    </w:p>
    <w:p>
      <w:r>
        <w:t>Result Item Code: CHE-LAT</w:t>
      </w:r>
    </w:p>
    <w:p>
      <w:r>
        <w:t>Performed Date Time: 18/2/2020 10:43</w:t>
      </w:r>
    </w:p>
    <w:p>
      <w:r>
        <w:t>Line Num: 1</w:t>
      </w:r>
    </w:p>
    <w:p>
      <w:r>
        <w:t>Text: HISTORY  History of bronchiectasis Now c/o Pain over right lateral chest  - no worsening of chronic cough - no fever/runny nose/sorethroat T36.8 Lungs clear REPORT Chest radiograph done on same day is noted. Patchy airspace changes are seen in the lungs suspicious for active infection.  There is suggestion of small bilateral pleural effusions. The vertebral alignment and vertebral body heights are maintained. Report Indicator: Known / Minor Finalised by: &lt;DOCTOR&gt;</w:t>
      </w:r>
    </w:p>
    <w:p>
      <w:r>
        <w:t>Accession Number: 3c72a198755fff478df483a5bfbb97176da68dc73f6cd7cbcf2784ddeb29a874</w:t>
      </w:r>
    </w:p>
    <w:p>
      <w:r>
        <w:t>Updated Date Time: 18/2/2020 13:00</w:t>
      </w:r>
    </w:p>
    <w:p>
      <w:pPr>
        <w:pStyle w:val="Heading2"/>
      </w:pPr>
      <w:r>
        <w:t>Layman Explanation</w:t>
      </w:r>
    </w:p>
    <w:p>
      <w:r>
        <w:t>This radiology report discusses HISTORY  History of bronchiectasis Now c/o Pain over right lateral chest  - no worsening of chronic cough - no fever/runny nose/sorethroat T36.8 Lungs clear REPORT Chest radiograph done on same day is noted. Patchy airspace changes are seen in the lungs suspicious for active infection.  There is suggestion of small bilateral pleural effusions. The vertebral alignment and vertebral body heights are maintained.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