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8863</w:t>
      </w:r>
    </w:p>
    <w:p>
      <w:r>
        <w:t>Visit Number: d30cba9dcb51ab748fb4e27d3e9bf6cb9b25d8e8ef7d3e2096461615372abaa8</w:t>
      </w:r>
    </w:p>
    <w:p>
      <w:r>
        <w:t>Masked_PatientID: 8861</w:t>
      </w:r>
    </w:p>
    <w:p>
      <w:r>
        <w:t>Order ID: e9ade745c84acd95e44a396dafe57fa39da13e9b1a93ce90465dc2bfcb09d9f2</w:t>
      </w:r>
    </w:p>
    <w:p>
      <w:r>
        <w:t>Order Name: Chest X-ray</w:t>
      </w:r>
    </w:p>
    <w:p>
      <w:r>
        <w:t>Result Item Code: CHE-NOV</w:t>
      </w:r>
    </w:p>
    <w:p>
      <w:r>
        <w:t>Performed Date Time: 07/3/2017 21:06</w:t>
      </w:r>
    </w:p>
    <w:p>
      <w:r>
        <w:t>Line Num: 1</w:t>
      </w:r>
    </w:p>
    <w:p>
      <w:r>
        <w:t>Text:       HISTORY fever ? source REPORT There is atelectasis of the right upper lobe, due to the known malignant mass. There  is associated rib destruction of the right 1st – 3rd ribs.  No definite consolidative changes to suggest infection are noted bilaterally. Heart size is within normal limits.   May need further action Finalised by: &lt;DOCTOR&gt;</w:t>
      </w:r>
    </w:p>
    <w:p>
      <w:r>
        <w:t>Accession Number: 10a70bf5dab5c6fe85bb2b3f28f9bd0e8022f630e88ffbe443f97d760f934e5a</w:t>
      </w:r>
    </w:p>
    <w:p>
      <w:r>
        <w:t>Updated Date Time: 09/3/2017 15:17</w:t>
      </w:r>
    </w:p>
    <w:p>
      <w:pPr>
        <w:pStyle w:val="Heading2"/>
      </w:pPr>
      <w:r>
        <w:t>Layman Explanation</w:t>
      </w:r>
    </w:p>
    <w:p>
      <w:r>
        <w:t>This radiology report discusses       HISTORY fever ? source REPORT There is atelectasis of the right upper lobe, due to the known malignant mass. There  is associated rib destruction of the right 1st – 3rd ribs.  No definite consolidative changes to suggest infection are noted bilaterally. Heart size is within normal limits.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