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8874</w:t>
      </w:r>
    </w:p>
    <w:p>
      <w:r>
        <w:t>Visit Number: 74cfdda1d9e935fa4ee031e396905e8313d3f8eb1a4629687550cebbbc8fd0db</w:t>
      </w:r>
    </w:p>
    <w:p>
      <w:r>
        <w:t>Masked_PatientID: 8864</w:t>
      </w:r>
    </w:p>
    <w:p>
      <w:r>
        <w:t>Order ID: 15744e3c19096e504d8acb053f7d72e9c1cb714931f15d6cad91e654112d37f2</w:t>
      </w:r>
    </w:p>
    <w:p>
      <w:r>
        <w:t>Order Name: Chest X-ray</w:t>
      </w:r>
    </w:p>
    <w:p>
      <w:r>
        <w:t>Result Item Code: CHE-NOV</w:t>
      </w:r>
    </w:p>
    <w:p>
      <w:r>
        <w:t>Performed Date Time: 01/6/2015 13:24</w:t>
      </w:r>
    </w:p>
    <w:p>
      <w:r>
        <w:t>Line Num: 1</w:t>
      </w:r>
    </w:p>
    <w:p>
      <w:r>
        <w:t>Text:       HISTORY ?chest infection REPORT  The CT study of 15 May 2015 was reviewed. Status post right mastectomy with surgical clips noted in the right axilla. Interval increase in size of the left pleural effusion, now being large in amount  with adjacent compressive atelectasis.  It causes mediastinal shift to the right. Small pleural effusion is noted.  Small nodules and nodular thickening of the horizontal  fissure are in keeping with known pleural and pulmonary metastasis.Sclerosis of T7 with height loss is in keeping with known pathological fracture.   Further action or early intervention required Finalised by: &lt;DOCTOR&gt;</w:t>
      </w:r>
    </w:p>
    <w:p>
      <w:r>
        <w:t>Accession Number: 6382f29cd157fbbf40b62f0669170a4324cc5abf6a2139cbb33a1c903901719d</w:t>
      </w:r>
    </w:p>
    <w:p>
      <w:r>
        <w:t>Updated Date Time: 01/6/2015 16:30</w:t>
      </w:r>
    </w:p>
    <w:p>
      <w:pPr>
        <w:pStyle w:val="Heading2"/>
      </w:pPr>
      <w:r>
        <w:t>Layman Explanation</w:t>
      </w:r>
    </w:p>
    <w:p>
      <w:r>
        <w:t>This radiology report discusses       HISTORY ?chest infection REPORT  The CT study of 15 May 2015 was reviewed. Status post right mastectomy with surgical clips noted in the right axilla. Interval increase in size of the left pleural effusion, now being large in amount  with adjacent compressive atelectasis.  It causes mediastinal shift to the right. Small pleural effusion is noted.  Small nodules and nodular thickening of the horizontal  fissure are in keeping with known pleural and pulmonary metastasis.Sclerosis of T7 with height loss is in keeping with known pathological fracture.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