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8924</w:t>
      </w:r>
    </w:p>
    <w:p>
      <w:r>
        <w:t>Visit Number: e36e005a145f53dae62ef4ca5e7d7cefb74da134315ccf4a6d4721b528926086</w:t>
      </w:r>
    </w:p>
    <w:p>
      <w:r>
        <w:t>Masked_PatientID: 8899</w:t>
      </w:r>
    </w:p>
    <w:p>
      <w:r>
        <w:t>Order ID: d035e2d7e828364c484daed6ebbec8fc27676eb4c77d60c36bbaf0d334d2ff45</w:t>
      </w:r>
    </w:p>
    <w:p>
      <w:r>
        <w:t>Order Name: Chest X-ray</w:t>
      </w:r>
    </w:p>
    <w:p>
      <w:r>
        <w:t>Result Item Code: CHE-NOV</w:t>
      </w:r>
    </w:p>
    <w:p>
      <w:r>
        <w:t>Performed Date Time: 02/10/2015 8:03</w:t>
      </w:r>
    </w:p>
    <w:p>
      <w:r>
        <w:t>Line Num: 1</w:t>
      </w:r>
    </w:p>
    <w:p>
      <w:r>
        <w:t>Text:       HISTORY s/p LVAD REPORT Comparison was made with the previous study of 01 October 2015. Status post CABG. LVAD and ICD noted in situ. Right central venous catheter noted with its tip projected over the region of the  right atrium. NG tube noted with its tip below left hemidiaphragm. A surgical drain noted over the left hypochondrium. The heart size cannot be accurately assessed on this AP projection but appears enlarged. Mild air space opacities are seen throughout the left lung, probably due to fluid  overload.  Pulmonary congestion is present.  Small left pleural effusion is seen.   May need further action Finalised by: &lt;DOCTOR&gt;</w:t>
      </w:r>
    </w:p>
    <w:p>
      <w:r>
        <w:t>Accession Number: 368ab256e227c6045e53619de330d69254927262c89827a9b023bb4f0a36426c</w:t>
      </w:r>
    </w:p>
    <w:p>
      <w:r>
        <w:t>Updated Date Time: 02/10/2015 17:05</w:t>
      </w:r>
    </w:p>
    <w:p>
      <w:pPr>
        <w:pStyle w:val="Heading2"/>
      </w:pPr>
      <w:r>
        <w:t>Layman Explanation</w:t>
      </w:r>
    </w:p>
    <w:p>
      <w:r>
        <w:t>This radiology report discusses       HISTORY s/p LVAD REPORT Comparison was made with the previous study of 01 October 2015. Status post CABG. LVAD and ICD noted in situ. Right central venous catheter noted with its tip projected over the region of the  right atrium. NG tube noted with its tip below left hemidiaphragm. A surgical drain noted over the left hypochondrium. The heart size cannot be accurately assessed on this AP projection but appears enlarged. Mild air space opacities are seen throughout the left lung, probably due to fluid  overload.  Pulmonary congestion is present.  Small left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