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8952</w:t>
      </w:r>
    </w:p>
    <w:p>
      <w:r>
        <w:t>Visit Number: ed0fada31037e325dbf45eeed25e456e068ece92e64539f34f198f7aea320a13</w:t>
      </w:r>
    </w:p>
    <w:p>
      <w:r>
        <w:t>Masked_PatientID: 8899</w:t>
      </w:r>
    </w:p>
    <w:p>
      <w:r>
        <w:t>Order ID: af13f0fa5ea7990d56ad698bf37d3c5e33768c430c0db5ad796cf8480d19bfbe</w:t>
      </w:r>
    </w:p>
    <w:p>
      <w:r>
        <w:t>Order Name: Chest X-ray, Erect</w:t>
      </w:r>
    </w:p>
    <w:p>
      <w:r>
        <w:t>Result Item Code: CHE-ER</w:t>
      </w:r>
    </w:p>
    <w:p>
      <w:r>
        <w:t>Performed Date Time: 06/7/2020 12:48</w:t>
      </w:r>
    </w:p>
    <w:p>
      <w:r>
        <w:t>Line Num: 1</w:t>
      </w:r>
    </w:p>
    <w:p>
      <w:r>
        <w:t>Text: HISTORY  postop REPORT Compared with C X R dated 14/06/2020. Post sternotomy status. A valve prosthesis is in situ. Previous LVAD. There is cardiomegaly.  Lungs are clear. Minor atelectasis in left basal region. Report Indicator: Known / Minor Finalised by: &lt;DOCTOR&gt;</w:t>
      </w:r>
    </w:p>
    <w:p>
      <w:r>
        <w:t>Accession Number: 059b333f01d82a6fbf261e9aaea14a5c1b3f27e4f1eb8ee4bafa34b2dc2dfb20</w:t>
      </w:r>
    </w:p>
    <w:p>
      <w:r>
        <w:t>Updated Date Time: 06/7/2020 14:12</w:t>
      </w:r>
    </w:p>
    <w:p>
      <w:pPr>
        <w:pStyle w:val="Heading2"/>
      </w:pPr>
      <w:r>
        <w:t>Layman Explanation</w:t>
      </w:r>
    </w:p>
    <w:p>
      <w:r>
        <w:t>This radiology report discusses HISTORY  postop REPORT Compared with C X R dated 14/06/2020. Post sternotomy status. A valve prosthesis is in situ. Previous LVAD. There is cardiomegaly.  Lungs are clear. Minor atelectasis in left basal region.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